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F1" w:rsidRPr="004F7FF1" w:rsidRDefault="004F7FF1" w:rsidP="004F7FF1">
      <w:pPr>
        <w:rPr>
          <w:lang w:val="en-US"/>
        </w:rPr>
      </w:pPr>
      <w:r w:rsidRPr="004F7FF1">
        <w:rPr>
          <w:lang w:val="en-US"/>
        </w:rPr>
        <w:t xml:space="preserve">Assessment of intellectual and visuo-spatial abilities in children and adults with </w:t>
      </w:r>
      <w:proofErr w:type="gramStart"/>
      <w:r w:rsidRPr="004F7FF1">
        <w:rPr>
          <w:lang w:val="en-US"/>
        </w:rPr>
        <w:t>Williams</w:t>
      </w:r>
      <w:proofErr w:type="gramEnd"/>
      <w:r w:rsidRPr="004F7FF1">
        <w:rPr>
          <w:lang w:val="en-US"/>
        </w:rPr>
        <w:t xml:space="preserve"> syndrome</w:t>
      </w:r>
    </w:p>
    <w:p w:rsidR="004F7FF1" w:rsidRPr="004F7FF1" w:rsidRDefault="004F7FF1" w:rsidP="004F7FF1">
      <w:pPr>
        <w:rPr>
          <w:lang w:val="en-US"/>
        </w:rPr>
      </w:pPr>
    </w:p>
    <w:p w:rsidR="004F7FF1" w:rsidRPr="004F7FF1" w:rsidRDefault="004F7FF1" w:rsidP="004F7FF1">
      <w:pPr>
        <w:rPr>
          <w:lang w:val="en-US"/>
        </w:rPr>
      </w:pPr>
      <w:r w:rsidRPr="004F7FF1">
        <w:rPr>
          <w:lang w:val="en-US"/>
        </w:rPr>
        <w:t xml:space="preserve">Title Summary: Visuo-spatial abilities in </w:t>
      </w:r>
      <w:proofErr w:type="gramStart"/>
      <w:r w:rsidRPr="004F7FF1">
        <w:rPr>
          <w:lang w:val="en-US"/>
        </w:rPr>
        <w:t>Williams</w:t>
      </w:r>
      <w:proofErr w:type="gramEnd"/>
      <w:r w:rsidRPr="004F7FF1">
        <w:rPr>
          <w:lang w:val="en-US"/>
        </w:rPr>
        <w:t xml:space="preserve"> syndrome</w:t>
      </w:r>
    </w:p>
    <w:p w:rsidR="004F7FF1" w:rsidRPr="004F7FF1" w:rsidRDefault="004F7FF1" w:rsidP="004F7FF1">
      <w:pPr>
        <w:rPr>
          <w:lang w:val="en-US"/>
        </w:rPr>
      </w:pPr>
    </w:p>
    <w:p w:rsidR="004F7FF1" w:rsidRPr="004F7FF1" w:rsidRDefault="004F7FF1" w:rsidP="004F7FF1">
      <w:pPr>
        <w:rPr>
          <w:lang w:val="en-US"/>
        </w:rPr>
      </w:pPr>
    </w:p>
    <w:p w:rsidR="004F7FF1" w:rsidRDefault="004F7FF1" w:rsidP="004F7FF1">
      <w:proofErr w:type="spellStart"/>
      <w:r>
        <w:t>Avaliação</w:t>
      </w:r>
      <w:proofErr w:type="spellEnd"/>
      <w:r>
        <w:t xml:space="preserve"> de habilidades </w:t>
      </w:r>
      <w:proofErr w:type="spellStart"/>
      <w:r>
        <w:t>intelectuais</w:t>
      </w:r>
      <w:proofErr w:type="spellEnd"/>
      <w:r>
        <w:t xml:space="preserve"> e </w:t>
      </w:r>
      <w:proofErr w:type="spellStart"/>
      <w:r>
        <w:t>visuoespaciais</w:t>
      </w:r>
      <w:proofErr w:type="spellEnd"/>
      <w:r>
        <w:t xml:space="preserve"> de </w:t>
      </w:r>
      <w:proofErr w:type="spellStart"/>
      <w:r>
        <w:t>crianças</w:t>
      </w:r>
      <w:proofErr w:type="spellEnd"/>
      <w:r>
        <w:t xml:space="preserve"> e adultos </w:t>
      </w:r>
      <w:proofErr w:type="spellStart"/>
      <w:r>
        <w:t>com</w:t>
      </w:r>
      <w:proofErr w:type="spellEnd"/>
      <w:r>
        <w:t xml:space="preserve"> Síndrome de Williams</w:t>
      </w:r>
    </w:p>
    <w:p w:rsidR="004F7FF1" w:rsidRDefault="004F7FF1" w:rsidP="004F7FF1"/>
    <w:p w:rsidR="004F7FF1" w:rsidRDefault="004F7FF1" w:rsidP="004F7FF1">
      <w:r>
        <w:t xml:space="preserve">Resumo do título: Habilidades </w:t>
      </w:r>
      <w:proofErr w:type="spellStart"/>
      <w:r>
        <w:t>visuoespaciais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Síndrome de Williams</w:t>
      </w:r>
    </w:p>
    <w:p w:rsidR="004F7FF1" w:rsidRDefault="004F7FF1" w:rsidP="004F7FF1"/>
    <w:p w:rsidR="004F7FF1" w:rsidRDefault="004F7FF1" w:rsidP="004F7FF1"/>
    <w:p w:rsidR="004F7FF1" w:rsidRPr="004F7FF1" w:rsidRDefault="004F7FF1" w:rsidP="004F7FF1">
      <w:pPr>
        <w:rPr>
          <w:lang w:val="en-US"/>
        </w:rPr>
      </w:pPr>
      <w:r w:rsidRPr="004F7FF1">
        <w:rPr>
          <w:lang w:val="en-US"/>
        </w:rPr>
        <w:t>Cognitive abilities and Williams Syndrome</w:t>
      </w:r>
    </w:p>
    <w:p w:rsidR="004F7FF1" w:rsidRPr="004F7FF1" w:rsidRDefault="004F7FF1" w:rsidP="004F7FF1">
      <w:pPr>
        <w:rPr>
          <w:lang w:val="en-US"/>
        </w:rPr>
      </w:pPr>
    </w:p>
    <w:p w:rsidR="004F7FF1" w:rsidRPr="004F7FF1" w:rsidRDefault="004F7FF1" w:rsidP="004F7FF1">
      <w:pPr>
        <w:rPr>
          <w:lang w:val="en-US"/>
        </w:rPr>
      </w:pPr>
    </w:p>
    <w:p w:rsidR="004F7FF1" w:rsidRPr="004F7FF1" w:rsidRDefault="004F7FF1" w:rsidP="004F7FF1">
      <w:pPr>
        <w:rPr>
          <w:lang w:val="en-US"/>
        </w:rPr>
      </w:pPr>
      <w:r w:rsidRPr="004F7FF1">
        <w:rPr>
          <w:lang w:val="en-US"/>
        </w:rPr>
        <w:t>Authors: Nunes M M1,  Honjo R S2, Dutra R L2, Amaral V AS2, Oh H K3, Bertola D R4, Albano L M J5, Assumpção Júnior F B6, Teixeira M C T V7, Kim C A8</w:t>
      </w:r>
    </w:p>
    <w:p w:rsidR="004F7FF1" w:rsidRPr="004F7FF1" w:rsidRDefault="004F7FF1" w:rsidP="004F7FF1">
      <w:pPr>
        <w:rPr>
          <w:lang w:val="en-US"/>
        </w:rPr>
      </w:pPr>
    </w:p>
    <w:p w:rsidR="004F7FF1" w:rsidRDefault="004F7FF1" w:rsidP="004F7FF1">
      <w:r>
        <w:t>1-</w:t>
      </w:r>
      <w:r>
        <w:tab/>
        <w:t xml:space="preserve">Aluna de </w:t>
      </w:r>
      <w:proofErr w:type="spellStart"/>
      <w:r>
        <w:t>pós-graduação</w:t>
      </w:r>
      <w:proofErr w:type="spellEnd"/>
      <w:r>
        <w:t xml:space="preserve"> </w:t>
      </w:r>
      <w:proofErr w:type="spellStart"/>
      <w:r>
        <w:t>nível</w:t>
      </w:r>
      <w:proofErr w:type="spellEnd"/>
      <w:r>
        <w:t xml:space="preserve"> </w:t>
      </w:r>
      <w:proofErr w:type="spellStart"/>
      <w:r>
        <w:t>doutorado</w:t>
      </w:r>
      <w:proofErr w:type="spellEnd"/>
      <w:r>
        <w:t xml:space="preserve"> do Instituto da </w:t>
      </w:r>
      <w:proofErr w:type="spellStart"/>
      <w:r>
        <w:t>Criança</w:t>
      </w:r>
      <w:proofErr w:type="spellEnd"/>
      <w:r>
        <w:t xml:space="preserve"> da FMUSP</w:t>
      </w:r>
    </w:p>
    <w:p w:rsidR="004F7FF1" w:rsidRDefault="004F7FF1" w:rsidP="004F7FF1">
      <w:r>
        <w:t>2-</w:t>
      </w:r>
      <w:r>
        <w:tab/>
        <w:t xml:space="preserve">Alunas de </w:t>
      </w:r>
      <w:proofErr w:type="spellStart"/>
      <w:r>
        <w:t>pós-graduação</w:t>
      </w:r>
      <w:proofErr w:type="spellEnd"/>
      <w:r>
        <w:t xml:space="preserve"> da </w:t>
      </w:r>
      <w:proofErr w:type="spellStart"/>
      <w:r>
        <w:t>Unidade</w:t>
      </w:r>
      <w:proofErr w:type="spellEnd"/>
      <w:r>
        <w:t xml:space="preserve"> de Genética do Instituto da </w:t>
      </w:r>
      <w:proofErr w:type="spellStart"/>
      <w:r>
        <w:t>Criança</w:t>
      </w:r>
      <w:proofErr w:type="spellEnd"/>
      <w:r>
        <w:t xml:space="preserve"> da FMUSP</w:t>
      </w:r>
    </w:p>
    <w:p w:rsidR="004F7FF1" w:rsidRDefault="004F7FF1" w:rsidP="004F7FF1">
      <w:r>
        <w:t>3-</w:t>
      </w:r>
      <w:r>
        <w:tab/>
      </w:r>
      <w:proofErr w:type="spellStart"/>
      <w:r>
        <w:t>Professor</w:t>
      </w:r>
      <w:proofErr w:type="spellEnd"/>
      <w:r>
        <w:t xml:space="preserve"> da </w:t>
      </w:r>
      <w:proofErr w:type="spellStart"/>
      <w:r>
        <w:t>Faculdade</w:t>
      </w:r>
      <w:proofErr w:type="spellEnd"/>
      <w:r>
        <w:t xml:space="preserve"> de Medicina Alternativa de </w:t>
      </w:r>
      <w:proofErr w:type="spellStart"/>
      <w:r>
        <w:t>Jeonju</w:t>
      </w:r>
      <w:proofErr w:type="spellEnd"/>
      <w:r>
        <w:t xml:space="preserve"> – </w:t>
      </w:r>
      <w:proofErr w:type="spellStart"/>
      <w:r>
        <w:t>Coreia</w:t>
      </w:r>
      <w:proofErr w:type="spellEnd"/>
      <w:r>
        <w:t xml:space="preserve"> do Sul </w:t>
      </w:r>
    </w:p>
    <w:p w:rsidR="004F7FF1" w:rsidRDefault="004F7FF1" w:rsidP="004F7FF1">
      <w:r>
        <w:t>4-</w:t>
      </w:r>
      <w:r>
        <w:tab/>
        <w:t xml:space="preserve">Médica </w:t>
      </w:r>
      <w:proofErr w:type="spellStart"/>
      <w:r>
        <w:t>assistente</w:t>
      </w:r>
      <w:proofErr w:type="spellEnd"/>
      <w:r>
        <w:t xml:space="preserve"> da </w:t>
      </w:r>
      <w:proofErr w:type="spellStart"/>
      <w:r>
        <w:t>Unidade</w:t>
      </w:r>
      <w:proofErr w:type="spellEnd"/>
      <w:r>
        <w:t xml:space="preserve"> de Genética do Instituto da </w:t>
      </w:r>
      <w:proofErr w:type="spellStart"/>
      <w:r>
        <w:t>Criança</w:t>
      </w:r>
      <w:proofErr w:type="spellEnd"/>
      <w:r>
        <w:t xml:space="preserve"> – FMUSP</w:t>
      </w:r>
    </w:p>
    <w:p w:rsidR="004F7FF1" w:rsidRDefault="004F7FF1" w:rsidP="004F7FF1">
      <w:r>
        <w:t>5-</w:t>
      </w:r>
      <w:r>
        <w:tab/>
        <w:t xml:space="preserve">Médica </w:t>
      </w:r>
      <w:proofErr w:type="spellStart"/>
      <w:r>
        <w:t>assistente</w:t>
      </w:r>
      <w:proofErr w:type="spellEnd"/>
      <w:r>
        <w:t xml:space="preserve"> aposentada da </w:t>
      </w:r>
      <w:proofErr w:type="spellStart"/>
      <w:r>
        <w:t>Unidade</w:t>
      </w:r>
      <w:proofErr w:type="spellEnd"/>
      <w:r>
        <w:t xml:space="preserve"> de Genética do Instituto da </w:t>
      </w:r>
      <w:proofErr w:type="spellStart"/>
      <w:r>
        <w:t>Criança</w:t>
      </w:r>
      <w:proofErr w:type="spellEnd"/>
      <w:r>
        <w:t xml:space="preserve"> – FMUSP</w:t>
      </w:r>
    </w:p>
    <w:p w:rsidR="004F7FF1" w:rsidRDefault="004F7FF1" w:rsidP="004F7FF1">
      <w:r>
        <w:t>6-</w:t>
      </w:r>
      <w:r>
        <w:tab/>
      </w:r>
      <w:proofErr w:type="spellStart"/>
      <w:r>
        <w:t>Professor</w:t>
      </w:r>
      <w:proofErr w:type="spellEnd"/>
      <w:r>
        <w:t xml:space="preserve"> </w:t>
      </w:r>
      <w:proofErr w:type="spellStart"/>
      <w:r>
        <w:t>associado</w:t>
      </w:r>
      <w:proofErr w:type="spellEnd"/>
      <w:r>
        <w:t xml:space="preserve"> do IP-USP</w:t>
      </w:r>
    </w:p>
    <w:p w:rsidR="004F7FF1" w:rsidRDefault="004F7FF1" w:rsidP="004F7FF1">
      <w:r>
        <w:t>7-</w:t>
      </w:r>
      <w:r>
        <w:tab/>
      </w:r>
      <w:proofErr w:type="spellStart"/>
      <w:r>
        <w:t>Professora</w:t>
      </w:r>
      <w:proofErr w:type="spellEnd"/>
      <w:r>
        <w:t xml:space="preserve"> Adjunta I do Programa de </w:t>
      </w:r>
      <w:proofErr w:type="spellStart"/>
      <w:r>
        <w:t>Pós-Graduação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Distúrbios</w:t>
      </w:r>
      <w:proofErr w:type="spellEnd"/>
      <w:r>
        <w:t xml:space="preserve"> do </w:t>
      </w:r>
      <w:proofErr w:type="spellStart"/>
      <w:r>
        <w:t>Desenvolvimento</w:t>
      </w:r>
      <w:proofErr w:type="spellEnd"/>
      <w:r>
        <w:t xml:space="preserve"> do Centro de </w:t>
      </w:r>
      <w:proofErr w:type="spellStart"/>
      <w:r>
        <w:t>Ciências</w:t>
      </w:r>
      <w:proofErr w:type="spellEnd"/>
      <w:r>
        <w:t xml:space="preserve"> Biológicas e da </w:t>
      </w:r>
      <w:proofErr w:type="spellStart"/>
      <w:r>
        <w:t>Saúde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Presbiteriana Mackenzie </w:t>
      </w:r>
    </w:p>
    <w:p w:rsidR="004F7FF1" w:rsidRDefault="004F7FF1" w:rsidP="004F7FF1">
      <w:r>
        <w:t>8-</w:t>
      </w:r>
      <w:r>
        <w:tab/>
      </w:r>
      <w:proofErr w:type="spellStart"/>
      <w:r>
        <w:t>Professora</w:t>
      </w:r>
      <w:proofErr w:type="spellEnd"/>
      <w:r>
        <w:t xml:space="preserve"> </w:t>
      </w:r>
      <w:proofErr w:type="spellStart"/>
      <w:r>
        <w:t>Livre</w:t>
      </w:r>
      <w:proofErr w:type="spellEnd"/>
      <w:r>
        <w:t xml:space="preserve"> Docente </w:t>
      </w:r>
      <w:proofErr w:type="spellStart"/>
      <w:r>
        <w:t>responsável</w:t>
      </w:r>
      <w:proofErr w:type="spellEnd"/>
      <w:r>
        <w:t xml:space="preserve"> pela </w:t>
      </w:r>
      <w:proofErr w:type="spellStart"/>
      <w:r>
        <w:t>Unidade</w:t>
      </w:r>
      <w:proofErr w:type="spellEnd"/>
      <w:r>
        <w:t xml:space="preserve"> de Genética do Instituto da </w:t>
      </w:r>
      <w:proofErr w:type="spellStart"/>
      <w:r>
        <w:t>Criança</w:t>
      </w:r>
      <w:proofErr w:type="spellEnd"/>
      <w:r>
        <w:t xml:space="preserve"> – FMUSP</w:t>
      </w:r>
    </w:p>
    <w:p w:rsidR="004F7FF1" w:rsidRDefault="004F7FF1" w:rsidP="004F7FF1"/>
    <w:p w:rsidR="004F7FF1" w:rsidRDefault="004F7FF1" w:rsidP="004F7FF1"/>
    <w:p w:rsidR="004F7FF1" w:rsidRDefault="004F7FF1" w:rsidP="004F7FF1">
      <w:proofErr w:type="spellStart"/>
      <w:r>
        <w:t>Endereço</w:t>
      </w:r>
      <w:proofErr w:type="spellEnd"/>
      <w:r>
        <w:t xml:space="preserve"> para </w:t>
      </w:r>
      <w:proofErr w:type="spellStart"/>
      <w:r>
        <w:t>correspondência</w:t>
      </w:r>
      <w:proofErr w:type="spellEnd"/>
      <w:r>
        <w:t xml:space="preserve">: </w:t>
      </w:r>
    </w:p>
    <w:p w:rsidR="004F7FF1" w:rsidRDefault="004F7FF1" w:rsidP="004F7FF1">
      <w:r>
        <w:t xml:space="preserve">A/C Chong </w:t>
      </w:r>
      <w:proofErr w:type="spellStart"/>
      <w:r>
        <w:t>Ae</w:t>
      </w:r>
      <w:proofErr w:type="spellEnd"/>
      <w:r>
        <w:t xml:space="preserve"> Kim</w:t>
      </w:r>
    </w:p>
    <w:p w:rsidR="004F7FF1" w:rsidRDefault="004F7FF1" w:rsidP="004F7FF1">
      <w:proofErr w:type="spellStart"/>
      <w:r>
        <w:t>Unidade</w:t>
      </w:r>
      <w:proofErr w:type="spellEnd"/>
      <w:r>
        <w:t xml:space="preserve"> de Genética do Instituto da </w:t>
      </w:r>
      <w:proofErr w:type="spellStart"/>
      <w:r>
        <w:t>Criança</w:t>
      </w:r>
      <w:proofErr w:type="spellEnd"/>
    </w:p>
    <w:p w:rsidR="004F7FF1" w:rsidRDefault="004F7FF1" w:rsidP="004F7FF1">
      <w:proofErr w:type="spellStart"/>
      <w:r>
        <w:t>Av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Enéas</w:t>
      </w:r>
      <w:proofErr w:type="spellEnd"/>
      <w:r>
        <w:t xml:space="preserve"> Carvalho de </w:t>
      </w:r>
      <w:proofErr w:type="spellStart"/>
      <w:r>
        <w:t>Aguiar</w:t>
      </w:r>
      <w:proofErr w:type="spellEnd"/>
      <w:r>
        <w:t xml:space="preserve">, 647 – São Paulo, SP CEP: 05403-000 </w:t>
      </w:r>
    </w:p>
    <w:p w:rsidR="004F7FF1" w:rsidRDefault="004F7FF1" w:rsidP="004F7FF1"/>
    <w:p w:rsidR="004F7FF1" w:rsidRPr="004F7FF1" w:rsidRDefault="004F7FF1" w:rsidP="004F7FF1">
      <w:pPr>
        <w:rPr>
          <w:lang w:val="en-US"/>
        </w:rPr>
      </w:pPr>
      <w:r w:rsidRPr="004F7FF1">
        <w:rPr>
          <w:lang w:val="en-US"/>
        </w:rPr>
        <w:t>Financing: This work was supported by FAPESP number 2008/55391-6</w:t>
      </w:r>
    </w:p>
    <w:p w:rsidR="00F90FF5" w:rsidRDefault="004F7FF1" w:rsidP="004F7FF1">
      <w:proofErr w:type="spellStart"/>
      <w:r>
        <w:t>Conflict</w:t>
      </w:r>
      <w:proofErr w:type="spellEnd"/>
      <w:r>
        <w:t xml:space="preserve"> of </w:t>
      </w:r>
      <w:proofErr w:type="spellStart"/>
      <w:r>
        <w:t>interests</w:t>
      </w:r>
      <w:proofErr w:type="spellEnd"/>
      <w:r>
        <w:t xml:space="preserve">: </w:t>
      </w:r>
      <w:proofErr w:type="spellStart"/>
      <w:r>
        <w:t>None</w:t>
      </w:r>
      <w:bookmarkStart w:id="0" w:name="_GoBack"/>
      <w:bookmarkEnd w:id="0"/>
      <w:proofErr w:type="spellEnd"/>
    </w:p>
    <w:sectPr w:rsidR="00F90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F1"/>
    <w:rsid w:val="004F7FF1"/>
    <w:rsid w:val="006E7805"/>
    <w:rsid w:val="00F307D4"/>
    <w:rsid w:val="00F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2012-06-20T22:43:00Z</dcterms:created>
  <dcterms:modified xsi:type="dcterms:W3CDTF">2012-06-20T22:44:00Z</dcterms:modified>
</cp:coreProperties>
</file>