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07634" w14:textId="68F6F8AE" w:rsidR="00C06680" w:rsidRDefault="00C06680" w:rsidP="0062440A">
      <w:pPr>
        <w:spacing w:line="480" w:lineRule="auto"/>
        <w:contextualSpacing/>
        <w:jc w:val="center"/>
        <w:rPr>
          <w:rFonts w:ascii="Times New Roman" w:hAnsi="Times New Roman" w:cs="Times New Roman"/>
          <w:b/>
          <w:lang w:val="en-US"/>
        </w:rPr>
      </w:pPr>
      <w:r w:rsidRPr="001E7912">
        <w:rPr>
          <w:rFonts w:ascii="Times New Roman" w:hAnsi="Times New Roman" w:cs="Times New Roman"/>
          <w:b/>
          <w:lang w:val="en-US"/>
        </w:rPr>
        <w:t>Towa</w:t>
      </w:r>
      <w:r w:rsidR="00B97474" w:rsidRPr="001E7912">
        <w:rPr>
          <w:rFonts w:ascii="Times New Roman" w:hAnsi="Times New Roman" w:cs="Times New Roman"/>
          <w:b/>
          <w:lang w:val="en-US"/>
        </w:rPr>
        <w:t>rds a socio</w:t>
      </w:r>
      <w:r w:rsidR="009F6F1D" w:rsidRPr="001E7912">
        <w:rPr>
          <w:rFonts w:ascii="Times New Roman" w:hAnsi="Times New Roman" w:cs="Times New Roman"/>
          <w:b/>
          <w:lang w:val="en-US"/>
        </w:rPr>
        <w:t>-</w:t>
      </w:r>
      <w:r w:rsidR="00D9091C">
        <w:rPr>
          <w:rFonts w:ascii="Times New Roman" w:hAnsi="Times New Roman" w:cs="Times New Roman"/>
          <w:b/>
          <w:lang w:val="en-US"/>
        </w:rPr>
        <w:t>community model: a</w:t>
      </w:r>
      <w:bookmarkStart w:id="0" w:name="_GoBack"/>
      <w:bookmarkEnd w:id="0"/>
      <w:r w:rsidRPr="001E7912">
        <w:rPr>
          <w:rFonts w:ascii="Times New Roman" w:hAnsi="Times New Roman" w:cs="Times New Roman"/>
          <w:b/>
          <w:lang w:val="en-US"/>
        </w:rPr>
        <w:t xml:space="preserve"> well-being approach</w:t>
      </w:r>
    </w:p>
    <w:p w14:paraId="53D2F40F" w14:textId="794B0083" w:rsidR="00D9091C" w:rsidRPr="001E7912" w:rsidRDefault="00D9091C" w:rsidP="0062440A">
      <w:pPr>
        <w:spacing w:line="480" w:lineRule="auto"/>
        <w:contextualSpacing/>
        <w:jc w:val="center"/>
        <w:rPr>
          <w:rFonts w:ascii="Times New Roman" w:hAnsi="Times New Roman" w:cs="Times New Roman"/>
          <w:b/>
          <w:lang w:val="en-US"/>
        </w:rPr>
      </w:pPr>
      <w:r w:rsidRPr="00D9091C">
        <w:rPr>
          <w:rFonts w:ascii="Times New Roman" w:hAnsi="Times New Roman" w:cs="Times New Roman"/>
          <w:b/>
          <w:lang w:val="en-US"/>
        </w:rPr>
        <w:t>Haci</w:t>
      </w:r>
      <w:r>
        <w:rPr>
          <w:rFonts w:ascii="Times New Roman" w:hAnsi="Times New Roman" w:cs="Times New Roman"/>
          <w:b/>
          <w:lang w:val="en-US"/>
        </w:rPr>
        <w:t>a un modelo socio-comunitario: u</w:t>
      </w:r>
      <w:r w:rsidRPr="00D9091C">
        <w:rPr>
          <w:rFonts w:ascii="Times New Roman" w:hAnsi="Times New Roman" w:cs="Times New Roman"/>
          <w:b/>
          <w:lang w:val="en-US"/>
        </w:rPr>
        <w:t>n enfoque de bienestar</w:t>
      </w:r>
    </w:p>
    <w:p w14:paraId="0314E0D2" w14:textId="77777777" w:rsidR="002A1298" w:rsidRPr="001E7912" w:rsidRDefault="002A1298" w:rsidP="0062440A">
      <w:pPr>
        <w:spacing w:line="480" w:lineRule="auto"/>
        <w:contextualSpacing/>
        <w:jc w:val="center"/>
        <w:rPr>
          <w:rFonts w:ascii="Times New Roman" w:hAnsi="Times New Roman" w:cs="Times New Roman"/>
          <w:i/>
        </w:rPr>
      </w:pPr>
      <w:r w:rsidRPr="001E7912">
        <w:rPr>
          <w:rFonts w:ascii="Times New Roman" w:hAnsi="Times New Roman" w:cs="Times New Roman"/>
          <w:i/>
        </w:rPr>
        <w:t>Jorge Castellá Sarriera e Lívia Maria Bedin</w:t>
      </w:r>
    </w:p>
    <w:p w14:paraId="10647F32" w14:textId="77777777" w:rsidR="002B55B5" w:rsidRDefault="002B55B5" w:rsidP="0062440A">
      <w:pPr>
        <w:spacing w:line="480" w:lineRule="auto"/>
        <w:contextualSpacing/>
        <w:rPr>
          <w:rFonts w:ascii="Times New Roman" w:hAnsi="Times New Roman" w:cs="Times New Roman"/>
        </w:rPr>
      </w:pPr>
    </w:p>
    <w:p w14:paraId="07F24CFC" w14:textId="77777777" w:rsidR="001E7912" w:rsidRDefault="001E7912" w:rsidP="0062440A">
      <w:pPr>
        <w:spacing w:line="480" w:lineRule="auto"/>
        <w:contextualSpacing/>
        <w:rPr>
          <w:rFonts w:ascii="Times New Roman" w:hAnsi="Times New Roman" w:cs="Times New Roman"/>
        </w:rPr>
      </w:pPr>
    </w:p>
    <w:p w14:paraId="75800B87" w14:textId="77777777" w:rsidR="001E7912" w:rsidRDefault="001E7912" w:rsidP="0062440A">
      <w:pPr>
        <w:spacing w:line="480" w:lineRule="auto"/>
        <w:contextualSpacing/>
        <w:rPr>
          <w:rFonts w:ascii="Times New Roman" w:hAnsi="Times New Roman" w:cs="Times New Roman"/>
        </w:rPr>
      </w:pPr>
    </w:p>
    <w:p w14:paraId="4C472BC9" w14:textId="77777777" w:rsidR="001E7912" w:rsidRDefault="001E7912" w:rsidP="0062440A">
      <w:pPr>
        <w:spacing w:line="480" w:lineRule="auto"/>
        <w:contextualSpacing/>
        <w:rPr>
          <w:rFonts w:ascii="Times New Roman" w:hAnsi="Times New Roman" w:cs="Times New Roman"/>
        </w:rPr>
      </w:pPr>
    </w:p>
    <w:p w14:paraId="61678DAB" w14:textId="77777777" w:rsidR="001E7912" w:rsidRDefault="001E7912" w:rsidP="0062440A">
      <w:pPr>
        <w:spacing w:line="480" w:lineRule="auto"/>
        <w:contextualSpacing/>
        <w:rPr>
          <w:rFonts w:ascii="Times New Roman" w:hAnsi="Times New Roman" w:cs="Times New Roman"/>
        </w:rPr>
      </w:pPr>
    </w:p>
    <w:p w14:paraId="5CB2B62E" w14:textId="77777777" w:rsidR="001E7912" w:rsidRDefault="001E7912" w:rsidP="0062440A">
      <w:pPr>
        <w:spacing w:line="480" w:lineRule="auto"/>
        <w:contextualSpacing/>
        <w:rPr>
          <w:rFonts w:ascii="Times New Roman" w:hAnsi="Times New Roman" w:cs="Times New Roman"/>
        </w:rPr>
      </w:pPr>
    </w:p>
    <w:p w14:paraId="4F03F37A" w14:textId="77777777" w:rsidR="001E7912" w:rsidRDefault="001E7912" w:rsidP="0062440A">
      <w:pPr>
        <w:spacing w:line="480" w:lineRule="auto"/>
        <w:contextualSpacing/>
        <w:rPr>
          <w:rFonts w:ascii="Times New Roman" w:hAnsi="Times New Roman" w:cs="Times New Roman"/>
        </w:rPr>
      </w:pPr>
    </w:p>
    <w:p w14:paraId="65A07752" w14:textId="77777777" w:rsidR="001E7912" w:rsidRDefault="001E7912" w:rsidP="0062440A">
      <w:pPr>
        <w:spacing w:line="480" w:lineRule="auto"/>
        <w:contextualSpacing/>
        <w:rPr>
          <w:rFonts w:ascii="Times New Roman" w:hAnsi="Times New Roman" w:cs="Times New Roman"/>
        </w:rPr>
      </w:pPr>
    </w:p>
    <w:p w14:paraId="580E631F" w14:textId="77777777" w:rsidR="001E7912" w:rsidRDefault="001E7912" w:rsidP="0062440A">
      <w:pPr>
        <w:spacing w:line="480" w:lineRule="auto"/>
        <w:contextualSpacing/>
        <w:rPr>
          <w:rFonts w:ascii="Times New Roman" w:hAnsi="Times New Roman" w:cs="Times New Roman"/>
        </w:rPr>
      </w:pPr>
    </w:p>
    <w:p w14:paraId="3AFD9067" w14:textId="77777777" w:rsidR="001E7912" w:rsidRDefault="001E7912" w:rsidP="0062440A">
      <w:pPr>
        <w:spacing w:line="480" w:lineRule="auto"/>
        <w:contextualSpacing/>
        <w:rPr>
          <w:rFonts w:ascii="Times New Roman" w:hAnsi="Times New Roman" w:cs="Times New Roman"/>
        </w:rPr>
      </w:pPr>
    </w:p>
    <w:p w14:paraId="2C9987BA" w14:textId="77777777" w:rsidR="001E7912" w:rsidRDefault="001E7912" w:rsidP="0062440A">
      <w:pPr>
        <w:spacing w:line="480" w:lineRule="auto"/>
        <w:contextualSpacing/>
        <w:rPr>
          <w:rFonts w:ascii="Times New Roman" w:hAnsi="Times New Roman" w:cs="Times New Roman"/>
        </w:rPr>
      </w:pPr>
    </w:p>
    <w:p w14:paraId="18F8A8EA" w14:textId="77777777" w:rsidR="001E7912" w:rsidRDefault="001E7912" w:rsidP="0062440A">
      <w:pPr>
        <w:spacing w:line="480" w:lineRule="auto"/>
        <w:contextualSpacing/>
        <w:rPr>
          <w:rFonts w:ascii="Times New Roman" w:hAnsi="Times New Roman" w:cs="Times New Roman"/>
        </w:rPr>
      </w:pPr>
    </w:p>
    <w:p w14:paraId="1674D148" w14:textId="77777777" w:rsidR="001E7912" w:rsidRDefault="001E7912" w:rsidP="0062440A">
      <w:pPr>
        <w:spacing w:line="480" w:lineRule="auto"/>
        <w:contextualSpacing/>
        <w:rPr>
          <w:rFonts w:ascii="Times New Roman" w:hAnsi="Times New Roman" w:cs="Times New Roman"/>
        </w:rPr>
      </w:pPr>
    </w:p>
    <w:p w14:paraId="1A8D7A72" w14:textId="77777777" w:rsidR="001E7912" w:rsidRDefault="001E7912" w:rsidP="0062440A">
      <w:pPr>
        <w:spacing w:line="480" w:lineRule="auto"/>
        <w:contextualSpacing/>
        <w:rPr>
          <w:rFonts w:ascii="Times New Roman" w:hAnsi="Times New Roman" w:cs="Times New Roman"/>
        </w:rPr>
      </w:pPr>
    </w:p>
    <w:p w14:paraId="409F1F3C" w14:textId="77777777" w:rsidR="001E7912" w:rsidRDefault="001E7912" w:rsidP="0062440A">
      <w:pPr>
        <w:spacing w:line="480" w:lineRule="auto"/>
        <w:contextualSpacing/>
        <w:rPr>
          <w:rFonts w:ascii="Times New Roman" w:hAnsi="Times New Roman" w:cs="Times New Roman"/>
        </w:rPr>
      </w:pPr>
    </w:p>
    <w:p w14:paraId="337E2700" w14:textId="77777777" w:rsidR="001E7912" w:rsidRDefault="001E7912" w:rsidP="0062440A">
      <w:pPr>
        <w:spacing w:line="480" w:lineRule="auto"/>
        <w:contextualSpacing/>
        <w:rPr>
          <w:rFonts w:ascii="Times New Roman" w:hAnsi="Times New Roman" w:cs="Times New Roman"/>
        </w:rPr>
      </w:pPr>
    </w:p>
    <w:p w14:paraId="09AAFB8D" w14:textId="77777777" w:rsidR="001E7912" w:rsidRDefault="001E7912" w:rsidP="0062440A">
      <w:pPr>
        <w:spacing w:line="480" w:lineRule="auto"/>
        <w:contextualSpacing/>
        <w:rPr>
          <w:rFonts w:ascii="Times New Roman" w:hAnsi="Times New Roman" w:cs="Times New Roman"/>
        </w:rPr>
      </w:pPr>
    </w:p>
    <w:p w14:paraId="7F810DCF" w14:textId="77777777" w:rsidR="001E7912" w:rsidRDefault="001E7912" w:rsidP="0062440A">
      <w:pPr>
        <w:spacing w:line="480" w:lineRule="auto"/>
        <w:contextualSpacing/>
        <w:rPr>
          <w:rFonts w:ascii="Times New Roman" w:hAnsi="Times New Roman" w:cs="Times New Roman"/>
        </w:rPr>
      </w:pPr>
    </w:p>
    <w:p w14:paraId="14FBCA3E" w14:textId="77777777" w:rsidR="001E7912" w:rsidRDefault="001E7912" w:rsidP="0062440A">
      <w:pPr>
        <w:spacing w:line="480" w:lineRule="auto"/>
        <w:contextualSpacing/>
        <w:rPr>
          <w:rFonts w:ascii="Times New Roman" w:hAnsi="Times New Roman" w:cs="Times New Roman"/>
        </w:rPr>
      </w:pPr>
    </w:p>
    <w:p w14:paraId="1A8A72BC" w14:textId="77777777" w:rsidR="001E7912" w:rsidRDefault="001E7912" w:rsidP="0062440A">
      <w:pPr>
        <w:spacing w:line="480" w:lineRule="auto"/>
        <w:contextualSpacing/>
        <w:rPr>
          <w:rFonts w:ascii="Times New Roman" w:hAnsi="Times New Roman" w:cs="Times New Roman"/>
        </w:rPr>
      </w:pPr>
    </w:p>
    <w:p w14:paraId="4C605157" w14:textId="77777777" w:rsidR="001E7912" w:rsidRDefault="001E7912" w:rsidP="0062440A">
      <w:pPr>
        <w:spacing w:line="480" w:lineRule="auto"/>
        <w:contextualSpacing/>
        <w:rPr>
          <w:rFonts w:ascii="Times New Roman" w:hAnsi="Times New Roman" w:cs="Times New Roman"/>
        </w:rPr>
      </w:pPr>
    </w:p>
    <w:p w14:paraId="261D558B" w14:textId="77777777" w:rsidR="001E7912" w:rsidRPr="001E7912" w:rsidRDefault="001E7912" w:rsidP="0062440A">
      <w:pPr>
        <w:spacing w:line="480" w:lineRule="auto"/>
        <w:contextualSpacing/>
        <w:rPr>
          <w:rFonts w:ascii="Times New Roman" w:hAnsi="Times New Roman" w:cs="Times New Roman"/>
        </w:rPr>
      </w:pPr>
    </w:p>
    <w:p w14:paraId="23CDA884" w14:textId="77777777" w:rsidR="0062440A" w:rsidRPr="001E7912" w:rsidRDefault="00001A22" w:rsidP="001E7912">
      <w:pPr>
        <w:spacing w:line="480" w:lineRule="auto"/>
        <w:contextualSpacing/>
        <w:jc w:val="center"/>
        <w:rPr>
          <w:rFonts w:ascii="Times New Roman" w:hAnsi="Times New Roman" w:cs="Times New Roman"/>
          <w:b/>
          <w:lang w:val="es-ES_tradnl"/>
        </w:rPr>
      </w:pPr>
      <w:r w:rsidRPr="001E7912">
        <w:rPr>
          <w:rFonts w:ascii="Times New Roman" w:hAnsi="Times New Roman" w:cs="Times New Roman"/>
          <w:b/>
          <w:lang w:val="es-ES_tradnl"/>
        </w:rPr>
        <w:t>Resumen</w:t>
      </w:r>
    </w:p>
    <w:p w14:paraId="7A7048B9" w14:textId="38B7FBB8" w:rsidR="002B55B5" w:rsidRPr="001E7912" w:rsidRDefault="00001A22" w:rsidP="0062440A">
      <w:pPr>
        <w:spacing w:line="480" w:lineRule="auto"/>
        <w:contextualSpacing/>
        <w:rPr>
          <w:rFonts w:ascii="Times New Roman" w:hAnsi="Times New Roman" w:cs="Times New Roman"/>
          <w:b/>
          <w:lang w:val="es-ES_tradnl"/>
        </w:rPr>
      </w:pPr>
      <w:r w:rsidRPr="001E7912">
        <w:rPr>
          <w:rFonts w:ascii="Times New Roman" w:hAnsi="Times New Roman" w:cs="Times New Roman"/>
          <w:lang w:val="es-ES_tradnl"/>
        </w:rPr>
        <w:t xml:space="preserve">El presente trabajo busca </w:t>
      </w:r>
      <w:r w:rsidR="001C1B2C" w:rsidRPr="001E7912">
        <w:rPr>
          <w:rFonts w:ascii="Times New Roman" w:hAnsi="Times New Roman" w:cs="Times New Roman"/>
          <w:lang w:val="es-ES_tradnl"/>
        </w:rPr>
        <w:t>desarrollar</w:t>
      </w:r>
      <w:r w:rsidR="007B0436" w:rsidRPr="001E7912">
        <w:rPr>
          <w:rFonts w:ascii="Times New Roman" w:hAnsi="Times New Roman" w:cs="Times New Roman"/>
          <w:lang w:val="es-ES_tradnl"/>
        </w:rPr>
        <w:t xml:space="preserve"> </w:t>
      </w:r>
      <w:r w:rsidRPr="001E7912">
        <w:rPr>
          <w:rFonts w:ascii="Times New Roman" w:hAnsi="Times New Roman" w:cs="Times New Roman"/>
          <w:lang w:val="es-ES_tradnl"/>
        </w:rPr>
        <w:t>un modelo de bienestar sociocomunitario</w:t>
      </w:r>
      <w:r w:rsidR="00BB00E9" w:rsidRPr="001E7912">
        <w:rPr>
          <w:rFonts w:ascii="Times New Roman" w:hAnsi="Times New Roman" w:cs="Times New Roman"/>
          <w:lang w:val="es-ES_tradnl"/>
        </w:rPr>
        <w:t xml:space="preserve"> </w:t>
      </w:r>
      <w:r w:rsidRPr="001E7912">
        <w:rPr>
          <w:rFonts w:ascii="Times New Roman" w:hAnsi="Times New Roman" w:cs="Times New Roman"/>
          <w:lang w:val="es-ES_tradnl"/>
        </w:rPr>
        <w:t xml:space="preserve">incorporando recursos materiales, sentimiento de pertenecimiento a la comunidad y </w:t>
      </w:r>
      <w:r w:rsidR="00DF1C51" w:rsidRPr="001E7912">
        <w:rPr>
          <w:rFonts w:ascii="Times New Roman" w:hAnsi="Times New Roman" w:cs="Times New Roman"/>
          <w:lang w:val="es-ES_tradnl"/>
        </w:rPr>
        <w:t xml:space="preserve">satisfacción </w:t>
      </w:r>
      <w:r w:rsidR="0062440A" w:rsidRPr="001E7912">
        <w:rPr>
          <w:rFonts w:ascii="Times New Roman" w:hAnsi="Times New Roman" w:cs="Times New Roman"/>
          <w:lang w:val="es-ES_tradnl"/>
        </w:rPr>
        <w:t>con el ambiente</w:t>
      </w:r>
      <w:r w:rsidR="0082348C" w:rsidRPr="001E7912">
        <w:rPr>
          <w:rFonts w:ascii="Times New Roman" w:hAnsi="Times New Roman" w:cs="Times New Roman"/>
          <w:lang w:val="es-ES_tradnl"/>
        </w:rPr>
        <w:t xml:space="preserve"> y verificar la relación entre la satisfacción global con la vida y el </w:t>
      </w:r>
      <w:r w:rsidR="002A5A1E" w:rsidRPr="001E7912">
        <w:rPr>
          <w:rFonts w:ascii="Times New Roman" w:hAnsi="Times New Roman" w:cs="Times New Roman"/>
          <w:lang w:val="es-ES_tradnl"/>
        </w:rPr>
        <w:t xml:space="preserve">modelo de </w:t>
      </w:r>
      <w:r w:rsidR="0082348C" w:rsidRPr="001E7912">
        <w:rPr>
          <w:rFonts w:ascii="Times New Roman" w:hAnsi="Times New Roman" w:cs="Times New Roman"/>
          <w:lang w:val="es-ES_tradnl"/>
        </w:rPr>
        <w:t>bienestar sociocomunitario</w:t>
      </w:r>
      <w:r w:rsidR="0062440A" w:rsidRPr="001E7912">
        <w:rPr>
          <w:rFonts w:ascii="Times New Roman" w:hAnsi="Times New Roman" w:cs="Times New Roman"/>
          <w:lang w:val="es-ES_tradnl"/>
        </w:rPr>
        <w:t>. Participaron 1</w:t>
      </w:r>
      <w:r w:rsidR="00DF1C51" w:rsidRPr="001E7912">
        <w:rPr>
          <w:rFonts w:ascii="Times New Roman" w:hAnsi="Times New Roman" w:cs="Times New Roman"/>
          <w:lang w:val="es-ES_tradnl"/>
        </w:rPr>
        <w:t>157 n</w:t>
      </w:r>
      <w:r w:rsidR="0062440A" w:rsidRPr="001E7912">
        <w:rPr>
          <w:rFonts w:ascii="Times New Roman" w:hAnsi="Times New Roman" w:cs="Times New Roman"/>
          <w:lang w:val="es-ES_tradnl"/>
        </w:rPr>
        <w:t>iños de 10 a 13 años, siendo 54.9% niñas y 45.</w:t>
      </w:r>
      <w:r w:rsidR="00DF1C51" w:rsidRPr="001E7912">
        <w:rPr>
          <w:rFonts w:ascii="Times New Roman" w:hAnsi="Times New Roman" w:cs="Times New Roman"/>
          <w:lang w:val="es-ES_tradnl"/>
        </w:rPr>
        <w:t xml:space="preserve">1% niños, de escuelas públicas y particulares de cinco ciudades del Estado del Rio Grande del Sur (Brasil). </w:t>
      </w:r>
      <w:r w:rsidR="00DF1C51" w:rsidRPr="001E7912">
        <w:rPr>
          <w:rFonts w:ascii="Times New Roman" w:hAnsi="Times New Roman" w:cs="Times New Roman"/>
          <w:lang w:val="en-US"/>
        </w:rPr>
        <w:t xml:space="preserve">Las escalas utilizadas fueron: </w:t>
      </w:r>
      <w:r w:rsidRPr="001E7912">
        <w:rPr>
          <w:rFonts w:ascii="Times New Roman" w:hAnsi="Times New Roman" w:cs="Times New Roman"/>
          <w:lang w:val="en-US"/>
        </w:rPr>
        <w:t>Sense of Community Index (SCI), Children´s Environ</w:t>
      </w:r>
      <w:r w:rsidR="00DF1C51" w:rsidRPr="001E7912">
        <w:rPr>
          <w:rFonts w:ascii="Times New Roman" w:hAnsi="Times New Roman" w:cs="Times New Roman"/>
          <w:lang w:val="en-US"/>
        </w:rPr>
        <w:t xml:space="preserve">mental Attitudes Scale (CEAS), </w:t>
      </w:r>
      <w:r w:rsidR="00DF1C51" w:rsidRPr="001E7912">
        <w:rPr>
          <w:rFonts w:ascii="Times New Roman" w:hAnsi="Times New Roman" w:cs="Times New Roman"/>
          <w:lang w:val="es-ES_tradnl"/>
        </w:rPr>
        <w:t>recursos materiales y</w:t>
      </w:r>
      <w:r w:rsidR="00E07AD9" w:rsidRPr="001E7912">
        <w:rPr>
          <w:rFonts w:ascii="Times New Roman" w:hAnsi="Times New Roman" w:cs="Times New Roman"/>
          <w:lang w:val="en-US"/>
        </w:rPr>
        <w:t xml:space="preserve"> </w:t>
      </w:r>
      <w:r w:rsidRPr="001E7912">
        <w:rPr>
          <w:rFonts w:ascii="Times New Roman" w:hAnsi="Times New Roman" w:cs="Times New Roman"/>
          <w:lang w:val="en-US"/>
        </w:rPr>
        <w:t>Overal</w:t>
      </w:r>
      <w:r w:rsidR="001C1B2C" w:rsidRPr="001E7912">
        <w:rPr>
          <w:rFonts w:ascii="Times New Roman" w:hAnsi="Times New Roman" w:cs="Times New Roman"/>
          <w:lang w:val="en-US"/>
        </w:rPr>
        <w:t>l</w:t>
      </w:r>
      <w:r w:rsidRPr="001E7912">
        <w:rPr>
          <w:rFonts w:ascii="Times New Roman" w:hAnsi="Times New Roman" w:cs="Times New Roman"/>
          <w:lang w:val="en-US"/>
        </w:rPr>
        <w:t xml:space="preserve"> </w:t>
      </w:r>
      <w:r w:rsidR="001C1B2C" w:rsidRPr="001E7912">
        <w:rPr>
          <w:rFonts w:ascii="Times New Roman" w:hAnsi="Times New Roman" w:cs="Times New Roman"/>
          <w:lang w:val="en-US"/>
        </w:rPr>
        <w:t>Life</w:t>
      </w:r>
      <w:r w:rsidR="00E07AD9" w:rsidRPr="001E7912">
        <w:rPr>
          <w:rFonts w:ascii="Times New Roman" w:hAnsi="Times New Roman" w:cs="Times New Roman"/>
          <w:lang w:val="en-US"/>
        </w:rPr>
        <w:t xml:space="preserve"> Satisfaction (OLS). </w:t>
      </w:r>
      <w:r w:rsidR="00DF1C51" w:rsidRPr="001E7912">
        <w:rPr>
          <w:rFonts w:ascii="Times New Roman" w:hAnsi="Times New Roman" w:cs="Times New Roman"/>
          <w:lang w:val="es-ES_tradnl"/>
        </w:rPr>
        <w:t>Lo</w:t>
      </w:r>
      <w:r w:rsidRPr="001E7912">
        <w:rPr>
          <w:rFonts w:ascii="Times New Roman" w:hAnsi="Times New Roman" w:cs="Times New Roman"/>
          <w:lang w:val="es-ES_tradnl"/>
        </w:rPr>
        <w:t>s resultados</w:t>
      </w:r>
      <w:r w:rsidR="00DF1C51" w:rsidRPr="001E7912">
        <w:rPr>
          <w:rFonts w:ascii="Times New Roman" w:hAnsi="Times New Roman" w:cs="Times New Roman"/>
          <w:lang w:val="es-ES_tradnl"/>
        </w:rPr>
        <w:t xml:space="preserve"> </w:t>
      </w:r>
      <w:r w:rsidRPr="001E7912">
        <w:rPr>
          <w:rFonts w:ascii="Times New Roman" w:hAnsi="Times New Roman" w:cs="Times New Roman"/>
          <w:lang w:val="es-ES_tradnl"/>
        </w:rPr>
        <w:t>evidenci</w:t>
      </w:r>
      <w:r w:rsidR="00A85B67" w:rsidRPr="001E7912">
        <w:rPr>
          <w:rFonts w:ascii="Times New Roman" w:hAnsi="Times New Roman" w:cs="Times New Roman"/>
          <w:lang w:val="es-ES_tradnl"/>
        </w:rPr>
        <w:t>an</w:t>
      </w:r>
      <w:r w:rsidR="00DF1C51" w:rsidRPr="001E7912">
        <w:rPr>
          <w:rFonts w:ascii="Times New Roman" w:hAnsi="Times New Roman" w:cs="Times New Roman"/>
          <w:lang w:val="es-ES_tradnl"/>
        </w:rPr>
        <w:t xml:space="preserve"> que todos los </w:t>
      </w:r>
      <w:r w:rsidR="001C1B2C" w:rsidRPr="001E7912">
        <w:rPr>
          <w:rFonts w:ascii="Times New Roman" w:hAnsi="Times New Roman" w:cs="Times New Roman"/>
          <w:lang w:val="es-ES_tradnl"/>
        </w:rPr>
        <w:t>parámetros</w:t>
      </w:r>
      <w:r w:rsidR="00DF1C51" w:rsidRPr="001E7912">
        <w:rPr>
          <w:rFonts w:ascii="Times New Roman" w:hAnsi="Times New Roman" w:cs="Times New Roman"/>
          <w:lang w:val="es-ES_tradnl"/>
        </w:rPr>
        <w:t xml:space="preserve"> del modelo</w:t>
      </w:r>
      <w:r w:rsidR="00C32F1F" w:rsidRPr="001E7912">
        <w:rPr>
          <w:rFonts w:ascii="Times New Roman" w:hAnsi="Times New Roman" w:cs="Times New Roman"/>
          <w:lang w:val="es-ES_tradnl"/>
        </w:rPr>
        <w:t xml:space="preserve"> </w:t>
      </w:r>
      <w:r w:rsidR="00DF1C51" w:rsidRPr="001E7912">
        <w:rPr>
          <w:rFonts w:ascii="Times New Roman" w:hAnsi="Times New Roman" w:cs="Times New Roman"/>
          <w:lang w:val="es-ES_tradnl"/>
        </w:rPr>
        <w:t>fueron estadísticamente significativos, que el bienestar (OLS) tiene una relación significativa</w:t>
      </w:r>
      <w:r w:rsidR="0082348C" w:rsidRPr="001E7912">
        <w:rPr>
          <w:rFonts w:ascii="Times New Roman" w:hAnsi="Times New Roman" w:cs="Times New Roman"/>
          <w:lang w:val="es-ES_tradnl"/>
        </w:rPr>
        <w:t xml:space="preserve"> y positiva con el modelo socio</w:t>
      </w:r>
      <w:r w:rsidR="00DF1C51" w:rsidRPr="001E7912">
        <w:rPr>
          <w:rFonts w:ascii="Times New Roman" w:hAnsi="Times New Roman" w:cs="Times New Roman"/>
          <w:lang w:val="es-ES_tradnl"/>
        </w:rPr>
        <w:t>comunitario</w:t>
      </w:r>
      <w:r w:rsidR="008903D3" w:rsidRPr="001E7912">
        <w:rPr>
          <w:rFonts w:ascii="Times New Roman" w:hAnsi="Times New Roman" w:cs="Times New Roman"/>
          <w:lang w:val="es-ES_tradnl"/>
        </w:rPr>
        <w:t xml:space="preserve"> propuesto</w:t>
      </w:r>
      <w:r w:rsidR="00DF1C51" w:rsidRPr="001E7912">
        <w:rPr>
          <w:rFonts w:ascii="Times New Roman" w:hAnsi="Times New Roman" w:cs="Times New Roman"/>
          <w:lang w:val="es-ES_tradnl"/>
        </w:rPr>
        <w:t xml:space="preserve"> indicando </w:t>
      </w:r>
      <w:r w:rsidR="00C32F1F" w:rsidRPr="001E7912">
        <w:rPr>
          <w:rFonts w:ascii="Times New Roman" w:hAnsi="Times New Roman" w:cs="Times New Roman"/>
          <w:lang w:val="es-ES_tradnl"/>
        </w:rPr>
        <w:t xml:space="preserve">validez de la </w:t>
      </w:r>
      <w:r w:rsidR="00DF1C51" w:rsidRPr="001E7912">
        <w:rPr>
          <w:rFonts w:ascii="Times New Roman" w:hAnsi="Times New Roman" w:cs="Times New Roman"/>
          <w:lang w:val="es-ES_tradnl"/>
        </w:rPr>
        <w:t>medida y el constructo presenta altos pesos factorial</w:t>
      </w:r>
      <w:r w:rsidR="00655E97" w:rsidRPr="001E7912">
        <w:rPr>
          <w:rFonts w:ascii="Times New Roman" w:hAnsi="Times New Roman" w:cs="Times New Roman"/>
          <w:lang w:val="es-ES_tradnl"/>
        </w:rPr>
        <w:t>e</w:t>
      </w:r>
      <w:r w:rsidR="00DF1C51" w:rsidRPr="001E7912">
        <w:rPr>
          <w:rFonts w:ascii="Times New Roman" w:hAnsi="Times New Roman" w:cs="Times New Roman"/>
          <w:lang w:val="es-ES_tradnl"/>
        </w:rPr>
        <w:t xml:space="preserve">s para </w:t>
      </w:r>
      <w:r w:rsidR="0082348C" w:rsidRPr="001E7912">
        <w:rPr>
          <w:rFonts w:ascii="Times New Roman" w:hAnsi="Times New Roman" w:cs="Times New Roman"/>
          <w:lang w:val="es-ES_tradnl"/>
        </w:rPr>
        <w:t>el bienestar socio</w:t>
      </w:r>
      <w:r w:rsidR="00BB00E9" w:rsidRPr="001E7912">
        <w:rPr>
          <w:rFonts w:ascii="Times New Roman" w:hAnsi="Times New Roman" w:cs="Times New Roman"/>
          <w:lang w:val="es-ES_tradnl"/>
        </w:rPr>
        <w:t>comunitario.</w:t>
      </w:r>
    </w:p>
    <w:p w14:paraId="785D2966" w14:textId="4EE6083A" w:rsidR="002B55B5" w:rsidRPr="001E7912" w:rsidRDefault="00D51BAC" w:rsidP="0062440A">
      <w:pPr>
        <w:spacing w:line="480" w:lineRule="auto"/>
        <w:contextualSpacing/>
        <w:rPr>
          <w:rFonts w:ascii="Times New Roman" w:hAnsi="Times New Roman" w:cs="Times New Roman"/>
          <w:lang w:val="es-ES_tradnl"/>
        </w:rPr>
      </w:pPr>
      <w:r w:rsidRPr="001E7912">
        <w:rPr>
          <w:rFonts w:ascii="Times New Roman" w:hAnsi="Times New Roman" w:cs="Times New Roman"/>
          <w:b/>
          <w:lang w:val="es-ES_tradnl"/>
        </w:rPr>
        <w:t>Palabras-clave:</w:t>
      </w:r>
      <w:r w:rsidR="001C1B2C" w:rsidRPr="001E7912">
        <w:rPr>
          <w:rFonts w:ascii="Times New Roman" w:hAnsi="Times New Roman" w:cs="Times New Roman"/>
          <w:lang w:val="es-ES_tradnl"/>
        </w:rPr>
        <w:t xml:space="preserve"> modelo socio-comunitario; bien</w:t>
      </w:r>
      <w:r w:rsidR="00BB00E9" w:rsidRPr="001E7912">
        <w:rPr>
          <w:rFonts w:ascii="Times New Roman" w:hAnsi="Times New Roman" w:cs="Times New Roman"/>
          <w:lang w:val="es-ES_tradnl"/>
        </w:rPr>
        <w:t>estar; psicología comunitaria; sentido de comunidad; recursos materiales; satisfacción con el ambiente.</w:t>
      </w:r>
    </w:p>
    <w:p w14:paraId="290A305B" w14:textId="77777777" w:rsidR="002B55B5" w:rsidRPr="001E7912" w:rsidRDefault="002B55B5" w:rsidP="0062440A">
      <w:pPr>
        <w:spacing w:line="480" w:lineRule="auto"/>
        <w:contextualSpacing/>
        <w:rPr>
          <w:rFonts w:ascii="Times New Roman" w:hAnsi="Times New Roman" w:cs="Times New Roman"/>
          <w:lang w:val="es-ES_tradnl"/>
        </w:rPr>
      </w:pPr>
    </w:p>
    <w:p w14:paraId="516B2FCF" w14:textId="77777777" w:rsidR="0062440A" w:rsidRPr="001E7912" w:rsidRDefault="002A1298" w:rsidP="001E7912">
      <w:pPr>
        <w:spacing w:line="480" w:lineRule="auto"/>
        <w:contextualSpacing/>
        <w:jc w:val="center"/>
        <w:rPr>
          <w:rFonts w:ascii="Times New Roman" w:hAnsi="Times New Roman" w:cs="Times New Roman"/>
          <w:b/>
          <w:lang w:val="en-US"/>
        </w:rPr>
      </w:pPr>
      <w:r w:rsidRPr="001E7912">
        <w:rPr>
          <w:rFonts w:ascii="Times New Roman" w:hAnsi="Times New Roman" w:cs="Times New Roman"/>
          <w:b/>
          <w:lang w:val="en-US"/>
        </w:rPr>
        <w:t>Abstract</w:t>
      </w:r>
    </w:p>
    <w:p w14:paraId="40A2DDD0" w14:textId="68F922C6" w:rsidR="002B55B5" w:rsidRPr="001E7912" w:rsidRDefault="00A85B67" w:rsidP="0062440A">
      <w:pPr>
        <w:spacing w:line="480" w:lineRule="auto"/>
        <w:contextualSpacing/>
        <w:rPr>
          <w:rFonts w:ascii="Times New Roman" w:hAnsi="Times New Roman" w:cs="Times New Roman"/>
          <w:b/>
          <w:lang w:val="en-US"/>
        </w:rPr>
      </w:pPr>
      <w:r w:rsidRPr="001E7912">
        <w:rPr>
          <w:rFonts w:ascii="Times New Roman" w:hAnsi="Times New Roman" w:cs="Times New Roman"/>
          <w:lang w:val="en-US"/>
        </w:rPr>
        <w:t>The objective of the present study is to develop a socio-communi</w:t>
      </w:r>
      <w:r w:rsidR="00E07AD9" w:rsidRPr="001E7912">
        <w:rPr>
          <w:rFonts w:ascii="Times New Roman" w:hAnsi="Times New Roman" w:cs="Times New Roman"/>
          <w:lang w:val="en-US"/>
        </w:rPr>
        <w:t>ty well-being model incorporating</w:t>
      </w:r>
      <w:r w:rsidRPr="001E7912">
        <w:rPr>
          <w:rFonts w:ascii="Times New Roman" w:hAnsi="Times New Roman" w:cs="Times New Roman"/>
          <w:lang w:val="en-US"/>
        </w:rPr>
        <w:t xml:space="preserve"> material resources, sense of community and environment satisfaction</w:t>
      </w:r>
      <w:r w:rsidR="0082348C" w:rsidRPr="001E7912">
        <w:rPr>
          <w:rFonts w:ascii="Times New Roman" w:hAnsi="Times New Roman" w:cs="Times New Roman"/>
          <w:lang w:val="en-US"/>
        </w:rPr>
        <w:t>, and to verify the relation between the overall life satisfaction and the socio-community well-being</w:t>
      </w:r>
      <w:r w:rsidR="002A5A1E" w:rsidRPr="001E7912">
        <w:rPr>
          <w:rFonts w:ascii="Times New Roman" w:hAnsi="Times New Roman" w:cs="Times New Roman"/>
          <w:lang w:val="en-US"/>
        </w:rPr>
        <w:t xml:space="preserve"> model</w:t>
      </w:r>
      <w:r w:rsidRPr="001E7912">
        <w:rPr>
          <w:rFonts w:ascii="Times New Roman" w:hAnsi="Times New Roman" w:cs="Times New Roman"/>
          <w:lang w:val="en-US"/>
        </w:rPr>
        <w:t>. Participants are 1,157 children with ages from 10 to 13 years old, being 54.9% girls and 45.1% boys</w:t>
      </w:r>
      <w:r w:rsidR="00F03E35" w:rsidRPr="001E7912">
        <w:rPr>
          <w:rFonts w:ascii="Times New Roman" w:hAnsi="Times New Roman" w:cs="Times New Roman"/>
          <w:lang w:val="en-US"/>
        </w:rPr>
        <w:t xml:space="preserve"> </w:t>
      </w:r>
      <w:r w:rsidRPr="001E7912">
        <w:rPr>
          <w:rFonts w:ascii="Times New Roman" w:hAnsi="Times New Roman" w:cs="Times New Roman"/>
          <w:lang w:val="en-US"/>
        </w:rPr>
        <w:t xml:space="preserve">of five cities of the Rio Grande do Sul State (Brazil). The scales used were the Sense of Community Index (SCI), the Children´s Environmental </w:t>
      </w:r>
      <w:r w:rsidRPr="001E7912">
        <w:rPr>
          <w:rFonts w:ascii="Times New Roman" w:hAnsi="Times New Roman" w:cs="Times New Roman"/>
          <w:lang w:val="en-US"/>
        </w:rPr>
        <w:lastRenderedPageBreak/>
        <w:t xml:space="preserve">Attitudes Scale (CEAS), </w:t>
      </w:r>
      <w:r w:rsidR="00F03E35" w:rsidRPr="001E7912">
        <w:rPr>
          <w:rFonts w:ascii="Times New Roman" w:hAnsi="Times New Roman" w:cs="Times New Roman"/>
          <w:lang w:val="en-US"/>
        </w:rPr>
        <w:t>M</w:t>
      </w:r>
      <w:r w:rsidR="00BB00E9" w:rsidRPr="001E7912">
        <w:rPr>
          <w:rFonts w:ascii="Times New Roman" w:hAnsi="Times New Roman" w:cs="Times New Roman"/>
          <w:lang w:val="en-US"/>
        </w:rPr>
        <w:t>ate</w:t>
      </w:r>
      <w:r w:rsidR="00F03E35" w:rsidRPr="001E7912">
        <w:rPr>
          <w:rFonts w:ascii="Times New Roman" w:hAnsi="Times New Roman" w:cs="Times New Roman"/>
          <w:lang w:val="en-US"/>
        </w:rPr>
        <w:t>rial R</w:t>
      </w:r>
      <w:r w:rsidRPr="001E7912">
        <w:rPr>
          <w:rFonts w:ascii="Times New Roman" w:hAnsi="Times New Roman" w:cs="Times New Roman"/>
          <w:lang w:val="en-US"/>
        </w:rPr>
        <w:t xml:space="preserve">esources and Overall Life Satisfaction (OLS) scale. </w:t>
      </w:r>
      <w:r w:rsidR="00F03E35" w:rsidRPr="001E7912">
        <w:rPr>
          <w:rFonts w:ascii="Times New Roman" w:hAnsi="Times New Roman" w:cs="Times New Roman"/>
          <w:lang w:val="en-US"/>
        </w:rPr>
        <w:t>R</w:t>
      </w:r>
      <w:r w:rsidRPr="001E7912">
        <w:rPr>
          <w:rFonts w:ascii="Times New Roman" w:hAnsi="Times New Roman" w:cs="Times New Roman"/>
          <w:lang w:val="en-US"/>
        </w:rPr>
        <w:t xml:space="preserve">esults show that all parameters </w:t>
      </w:r>
      <w:r w:rsidR="00C32F1F" w:rsidRPr="001E7912">
        <w:rPr>
          <w:rFonts w:ascii="Times New Roman" w:hAnsi="Times New Roman" w:cs="Times New Roman"/>
          <w:lang w:val="en-US"/>
        </w:rPr>
        <w:t xml:space="preserve">in the model </w:t>
      </w:r>
      <w:r w:rsidRPr="001E7912">
        <w:rPr>
          <w:rFonts w:ascii="Times New Roman" w:hAnsi="Times New Roman" w:cs="Times New Roman"/>
          <w:lang w:val="en-US"/>
        </w:rPr>
        <w:t xml:space="preserve">were statistically significant, that </w:t>
      </w:r>
      <w:r w:rsidR="00C32F1F" w:rsidRPr="001E7912">
        <w:rPr>
          <w:rFonts w:ascii="Times New Roman" w:hAnsi="Times New Roman" w:cs="Times New Roman"/>
          <w:lang w:val="en-US"/>
        </w:rPr>
        <w:t>the well-being</w:t>
      </w:r>
      <w:r w:rsidRPr="001E7912">
        <w:rPr>
          <w:rFonts w:ascii="Times New Roman" w:hAnsi="Times New Roman" w:cs="Times New Roman"/>
          <w:lang w:val="en-US"/>
        </w:rPr>
        <w:t xml:space="preserve"> (OLS) has a significant and positive relationship with the proposed socio-community model indicating </w:t>
      </w:r>
      <w:r w:rsidR="00C32F1F" w:rsidRPr="001E7912">
        <w:rPr>
          <w:rFonts w:ascii="Times New Roman" w:hAnsi="Times New Roman" w:cs="Times New Roman"/>
          <w:lang w:val="en-US"/>
        </w:rPr>
        <w:t>the</w:t>
      </w:r>
      <w:r w:rsidRPr="001E7912">
        <w:rPr>
          <w:rFonts w:ascii="Times New Roman" w:hAnsi="Times New Roman" w:cs="Times New Roman"/>
          <w:lang w:val="en-US"/>
        </w:rPr>
        <w:t xml:space="preserve"> </w:t>
      </w:r>
      <w:r w:rsidR="00C32F1F" w:rsidRPr="001E7912">
        <w:rPr>
          <w:rFonts w:ascii="Times New Roman" w:hAnsi="Times New Roman" w:cs="Times New Roman"/>
          <w:lang w:val="en-US"/>
        </w:rPr>
        <w:t xml:space="preserve">validity of </w:t>
      </w:r>
      <w:r w:rsidRPr="001E7912">
        <w:rPr>
          <w:rFonts w:ascii="Times New Roman" w:hAnsi="Times New Roman" w:cs="Times New Roman"/>
          <w:lang w:val="en-US"/>
        </w:rPr>
        <w:t xml:space="preserve">the measure </w:t>
      </w:r>
      <w:r w:rsidR="00C32F1F" w:rsidRPr="001E7912">
        <w:rPr>
          <w:rFonts w:ascii="Times New Roman" w:hAnsi="Times New Roman" w:cs="Times New Roman"/>
          <w:lang w:val="en-US"/>
        </w:rPr>
        <w:t>and the</w:t>
      </w:r>
      <w:r w:rsidRPr="001E7912">
        <w:rPr>
          <w:rFonts w:ascii="Times New Roman" w:hAnsi="Times New Roman" w:cs="Times New Roman"/>
          <w:lang w:val="en-US"/>
        </w:rPr>
        <w:t xml:space="preserve"> construct </w:t>
      </w:r>
      <w:r w:rsidR="00C32F1F" w:rsidRPr="001E7912">
        <w:rPr>
          <w:rFonts w:ascii="Times New Roman" w:hAnsi="Times New Roman" w:cs="Times New Roman"/>
          <w:lang w:val="en-US"/>
        </w:rPr>
        <w:t>have</w:t>
      </w:r>
      <w:r w:rsidRPr="001E7912">
        <w:rPr>
          <w:rFonts w:ascii="Times New Roman" w:hAnsi="Times New Roman" w:cs="Times New Roman"/>
          <w:lang w:val="en-US"/>
        </w:rPr>
        <w:t xml:space="preserve"> high factor weights for the </w:t>
      </w:r>
      <w:r w:rsidR="00C32F1F" w:rsidRPr="001E7912">
        <w:rPr>
          <w:rFonts w:ascii="Times New Roman" w:hAnsi="Times New Roman" w:cs="Times New Roman"/>
          <w:lang w:val="en-US"/>
        </w:rPr>
        <w:t>socio-</w:t>
      </w:r>
      <w:r w:rsidRPr="001E7912">
        <w:rPr>
          <w:rFonts w:ascii="Times New Roman" w:hAnsi="Times New Roman" w:cs="Times New Roman"/>
          <w:lang w:val="en-US"/>
        </w:rPr>
        <w:t xml:space="preserve">community </w:t>
      </w:r>
      <w:r w:rsidR="00C32F1F" w:rsidRPr="001E7912">
        <w:rPr>
          <w:rFonts w:ascii="Times New Roman" w:hAnsi="Times New Roman" w:cs="Times New Roman"/>
          <w:lang w:val="en-US"/>
        </w:rPr>
        <w:t>well-being</w:t>
      </w:r>
      <w:r w:rsidRPr="001E7912">
        <w:rPr>
          <w:rFonts w:ascii="Times New Roman" w:hAnsi="Times New Roman" w:cs="Times New Roman"/>
          <w:lang w:val="en-US"/>
        </w:rPr>
        <w:t>.</w:t>
      </w:r>
    </w:p>
    <w:p w14:paraId="118D64B5" w14:textId="04944917" w:rsidR="002B55B5" w:rsidRPr="001E7912" w:rsidRDefault="002A1298" w:rsidP="0062440A">
      <w:pPr>
        <w:spacing w:line="480" w:lineRule="auto"/>
        <w:contextualSpacing/>
        <w:rPr>
          <w:rFonts w:ascii="Times New Roman" w:hAnsi="Times New Roman" w:cs="Times New Roman"/>
          <w:lang w:val="en-US"/>
        </w:rPr>
      </w:pPr>
      <w:r w:rsidRPr="001E7912">
        <w:rPr>
          <w:rFonts w:ascii="Times New Roman" w:hAnsi="Times New Roman" w:cs="Times New Roman"/>
          <w:b/>
          <w:lang w:val="en-US"/>
        </w:rPr>
        <w:t>Keywords:</w:t>
      </w:r>
      <w:r w:rsidR="00001A22" w:rsidRPr="001E7912">
        <w:rPr>
          <w:rFonts w:ascii="Times New Roman" w:hAnsi="Times New Roman" w:cs="Times New Roman"/>
          <w:lang w:val="en-US"/>
        </w:rPr>
        <w:t xml:space="preserve">  socio-community model; well-being ap</w:t>
      </w:r>
      <w:r w:rsidR="00E07AD9" w:rsidRPr="001E7912">
        <w:rPr>
          <w:rFonts w:ascii="Times New Roman" w:hAnsi="Times New Roman" w:cs="Times New Roman"/>
          <w:lang w:val="en-US"/>
        </w:rPr>
        <w:t>proach; community psychology;</w:t>
      </w:r>
    </w:p>
    <w:p w14:paraId="1CF8FB0C" w14:textId="1E7054F4" w:rsidR="0062440A" w:rsidRPr="001E7912" w:rsidRDefault="00BB00E9" w:rsidP="0062440A">
      <w:pPr>
        <w:spacing w:line="480" w:lineRule="auto"/>
        <w:contextualSpacing/>
        <w:rPr>
          <w:rFonts w:ascii="Times New Roman" w:hAnsi="Times New Roman" w:cs="Times New Roman"/>
          <w:lang w:val="en-US"/>
        </w:rPr>
      </w:pPr>
      <w:r w:rsidRPr="001E7912">
        <w:rPr>
          <w:rFonts w:ascii="Times New Roman" w:hAnsi="Times New Roman" w:cs="Times New Roman"/>
          <w:lang w:val="en-US"/>
        </w:rPr>
        <w:t>material re</w:t>
      </w:r>
      <w:r w:rsidR="00E07AD9" w:rsidRPr="001E7912">
        <w:rPr>
          <w:rFonts w:ascii="Times New Roman" w:hAnsi="Times New Roman" w:cs="Times New Roman"/>
          <w:lang w:val="en-US"/>
        </w:rPr>
        <w:t>sources; sense of community;</w:t>
      </w:r>
      <w:r w:rsidRPr="001E7912">
        <w:rPr>
          <w:rFonts w:ascii="Times New Roman" w:hAnsi="Times New Roman" w:cs="Times New Roman"/>
          <w:lang w:val="en-US"/>
        </w:rPr>
        <w:t xml:space="preserve"> environment satisfaction</w:t>
      </w:r>
      <w:r w:rsidR="00E07AD9" w:rsidRPr="001E7912">
        <w:rPr>
          <w:rFonts w:ascii="Times New Roman" w:hAnsi="Times New Roman" w:cs="Times New Roman"/>
          <w:lang w:val="en-US"/>
        </w:rPr>
        <w:t>.</w:t>
      </w:r>
    </w:p>
    <w:p w14:paraId="16C3CC82" w14:textId="77777777" w:rsidR="0062440A" w:rsidRPr="001E7912" w:rsidRDefault="0062440A" w:rsidP="0062440A">
      <w:pPr>
        <w:spacing w:line="480" w:lineRule="auto"/>
        <w:contextualSpacing/>
        <w:rPr>
          <w:rFonts w:ascii="Times New Roman" w:hAnsi="Times New Roman" w:cs="Times New Roman"/>
          <w:lang w:val="en-US"/>
        </w:rPr>
      </w:pPr>
    </w:p>
    <w:p w14:paraId="70896633" w14:textId="77777777" w:rsidR="0062440A" w:rsidRPr="001E7912" w:rsidRDefault="0062440A" w:rsidP="0062440A">
      <w:pPr>
        <w:spacing w:line="480" w:lineRule="auto"/>
        <w:contextualSpacing/>
        <w:rPr>
          <w:rFonts w:ascii="Times New Roman" w:hAnsi="Times New Roman" w:cs="Times New Roman"/>
          <w:lang w:val="en-US"/>
        </w:rPr>
        <w:sectPr w:rsidR="0062440A" w:rsidRPr="001E7912" w:rsidSect="00705FEB">
          <w:footerReference w:type="even" r:id="rId8"/>
          <w:footerReference w:type="default" r:id="rId9"/>
          <w:pgSz w:w="11900" w:h="16840"/>
          <w:pgMar w:top="1701" w:right="1701" w:bottom="1701" w:left="1701" w:header="709" w:footer="709" w:gutter="0"/>
          <w:cols w:space="708"/>
          <w:titlePg/>
          <w:docGrid w:linePitch="360"/>
        </w:sectPr>
      </w:pPr>
    </w:p>
    <w:p w14:paraId="01D42B9E" w14:textId="77777777" w:rsidR="001E7912" w:rsidRPr="001E7912" w:rsidRDefault="001E7912" w:rsidP="001E7912">
      <w:pPr>
        <w:spacing w:line="480" w:lineRule="auto"/>
        <w:contextualSpacing/>
        <w:jc w:val="center"/>
        <w:rPr>
          <w:rFonts w:ascii="Times New Roman" w:hAnsi="Times New Roman" w:cs="Times New Roman"/>
          <w:b/>
          <w:lang w:val="en-US"/>
        </w:rPr>
      </w:pPr>
      <w:r w:rsidRPr="001E7912">
        <w:rPr>
          <w:rFonts w:ascii="Times New Roman" w:hAnsi="Times New Roman" w:cs="Times New Roman"/>
          <w:b/>
          <w:lang w:val="en-US"/>
        </w:rPr>
        <w:lastRenderedPageBreak/>
        <w:t>Towards a socio-community model: A well-being approach</w:t>
      </w:r>
    </w:p>
    <w:p w14:paraId="5A60239A" w14:textId="4EDB6A0C" w:rsidR="00FB6973" w:rsidRPr="001E7912" w:rsidRDefault="00D51BAC" w:rsidP="008903D3">
      <w:pPr>
        <w:spacing w:line="480" w:lineRule="auto"/>
        <w:ind w:firstLine="709"/>
        <w:contextualSpacing/>
        <w:rPr>
          <w:rFonts w:ascii="Times New Roman" w:hAnsi="Times New Roman" w:cs="Times New Roman"/>
          <w:lang w:val="en-US"/>
        </w:rPr>
      </w:pPr>
      <w:r w:rsidRPr="001E7912">
        <w:rPr>
          <w:rFonts w:ascii="Times New Roman" w:hAnsi="Times New Roman" w:cs="Times New Roman"/>
          <w:lang w:val="en-US"/>
        </w:rPr>
        <w:t xml:space="preserve">The emphasis on the relevance of well-being studies and </w:t>
      </w:r>
      <w:r w:rsidR="00154876" w:rsidRPr="001E7912">
        <w:rPr>
          <w:rFonts w:ascii="Times New Roman" w:hAnsi="Times New Roman" w:cs="Times New Roman"/>
          <w:lang w:val="en-US"/>
        </w:rPr>
        <w:t xml:space="preserve">the </w:t>
      </w:r>
      <w:r w:rsidRPr="001E7912">
        <w:rPr>
          <w:rFonts w:ascii="Times New Roman" w:hAnsi="Times New Roman" w:cs="Times New Roman"/>
          <w:lang w:val="en-US"/>
        </w:rPr>
        <w:t xml:space="preserve">current research of its different domains, strengthens those paradigms that </w:t>
      </w:r>
      <w:r w:rsidR="008903D3" w:rsidRPr="001E7912">
        <w:rPr>
          <w:rFonts w:ascii="Times New Roman" w:hAnsi="Times New Roman" w:cs="Times New Roman"/>
          <w:lang w:val="en-US"/>
        </w:rPr>
        <w:t>analyze the phenomena in its complexity and attribute relevant role to</w:t>
      </w:r>
      <w:r w:rsidR="00B44308" w:rsidRPr="001E7912">
        <w:rPr>
          <w:rFonts w:ascii="Times New Roman" w:hAnsi="Times New Roman" w:cs="Times New Roman"/>
          <w:lang w:val="en-US"/>
        </w:rPr>
        <w:t xml:space="preserve"> the vital contexts and social</w:t>
      </w:r>
      <w:r w:rsidRPr="001E7912">
        <w:rPr>
          <w:rFonts w:ascii="Times New Roman" w:hAnsi="Times New Roman" w:cs="Times New Roman"/>
          <w:lang w:val="en-US"/>
        </w:rPr>
        <w:t xml:space="preserve"> and ecological dimensions that are </w:t>
      </w:r>
      <w:r w:rsidR="00154876" w:rsidRPr="001E7912">
        <w:rPr>
          <w:rFonts w:ascii="Times New Roman" w:hAnsi="Times New Roman" w:cs="Times New Roman"/>
          <w:lang w:val="en-US"/>
        </w:rPr>
        <w:t>currently</w:t>
      </w:r>
      <w:r w:rsidRPr="001E7912">
        <w:rPr>
          <w:rFonts w:ascii="Times New Roman" w:hAnsi="Times New Roman" w:cs="Times New Roman"/>
          <w:lang w:val="en-US"/>
        </w:rPr>
        <w:t xml:space="preserve"> considered essential for the study of human behavior.</w:t>
      </w:r>
      <w:r w:rsidR="00B44308" w:rsidRPr="001E7912">
        <w:rPr>
          <w:rFonts w:ascii="Times New Roman" w:hAnsi="Times New Roman" w:cs="Times New Roman"/>
          <w:lang w:val="en-US"/>
        </w:rPr>
        <w:t xml:space="preserve"> The Community Psychology, which has these assumptions in its bases, favors among its various theoretical approaches, the ecological model, emphasizing the subject-context interaction, so that its indissolubility and interdependence are part of the social and community phenomena</w:t>
      </w:r>
      <w:r w:rsidR="00DF1C51" w:rsidRPr="001E7912">
        <w:rPr>
          <w:rFonts w:ascii="Times New Roman" w:hAnsi="Times New Roman" w:cs="Times New Roman"/>
          <w:lang w:val="en-US"/>
        </w:rPr>
        <w:t xml:space="preserve"> (Sarriera</w:t>
      </w:r>
      <w:r w:rsidR="00655E97" w:rsidRPr="001E7912">
        <w:rPr>
          <w:rFonts w:ascii="Times New Roman" w:hAnsi="Times New Roman" w:cs="Times New Roman"/>
          <w:lang w:val="en-US"/>
        </w:rPr>
        <w:t>, 2008).</w:t>
      </w:r>
    </w:p>
    <w:p w14:paraId="30AB0AFD" w14:textId="35F71E5E" w:rsidR="00B44308" w:rsidRPr="001E7912" w:rsidRDefault="00B44308" w:rsidP="00B44308">
      <w:pPr>
        <w:spacing w:line="480" w:lineRule="auto"/>
        <w:ind w:firstLine="709"/>
        <w:contextualSpacing/>
        <w:rPr>
          <w:rFonts w:ascii="Times New Roman" w:hAnsi="Times New Roman" w:cs="Times New Roman"/>
          <w:lang w:val="en-US"/>
        </w:rPr>
      </w:pPr>
      <w:r w:rsidRPr="001E7912">
        <w:rPr>
          <w:rFonts w:ascii="Times New Roman" w:hAnsi="Times New Roman" w:cs="Times New Roman"/>
          <w:lang w:val="en-US"/>
        </w:rPr>
        <w:t>In the field of Communit</w:t>
      </w:r>
      <w:r w:rsidR="00705FEB" w:rsidRPr="001E7912">
        <w:rPr>
          <w:rFonts w:ascii="Times New Roman" w:hAnsi="Times New Roman" w:cs="Times New Roman"/>
          <w:lang w:val="en-US"/>
        </w:rPr>
        <w:t xml:space="preserve">y Psychology, </w:t>
      </w:r>
      <w:r w:rsidRPr="001E7912">
        <w:rPr>
          <w:rFonts w:ascii="Times New Roman" w:hAnsi="Times New Roman" w:cs="Times New Roman"/>
          <w:lang w:val="en-US"/>
        </w:rPr>
        <w:t>theoretical constructs that show the emphasis on the well-being of the communities have emerged</w:t>
      </w:r>
      <w:r w:rsidR="00705FEB" w:rsidRPr="001E7912">
        <w:rPr>
          <w:rFonts w:ascii="Times New Roman" w:hAnsi="Times New Roman" w:cs="Times New Roman"/>
          <w:lang w:val="en-US"/>
        </w:rPr>
        <w:t xml:space="preserve"> in recent decades: </w:t>
      </w:r>
      <w:r w:rsidR="00B45472" w:rsidRPr="001E7912">
        <w:rPr>
          <w:rFonts w:ascii="Times New Roman" w:hAnsi="Times New Roman" w:cs="Times New Roman"/>
          <w:lang w:val="en-US"/>
        </w:rPr>
        <w:t>Rapapport (1981) with the centr</w:t>
      </w:r>
      <w:r w:rsidR="00705FEB" w:rsidRPr="001E7912">
        <w:rPr>
          <w:rFonts w:ascii="Times New Roman" w:hAnsi="Times New Roman" w:cs="Times New Roman"/>
          <w:lang w:val="en-US"/>
        </w:rPr>
        <w:t>al concept of empowerment, Sara</w:t>
      </w:r>
      <w:r w:rsidR="00B45472" w:rsidRPr="001E7912">
        <w:rPr>
          <w:rFonts w:ascii="Times New Roman" w:hAnsi="Times New Roman" w:cs="Times New Roman"/>
          <w:lang w:val="en-US"/>
        </w:rPr>
        <w:t>son (1974) with the psychological sense of community</w:t>
      </w:r>
      <w:r w:rsidR="002A4280" w:rsidRPr="001E7912">
        <w:rPr>
          <w:rFonts w:ascii="Times New Roman" w:hAnsi="Times New Roman" w:cs="Times New Roman"/>
          <w:lang w:val="en-US"/>
        </w:rPr>
        <w:t>,</w:t>
      </w:r>
      <w:r w:rsidR="00BF0DDA" w:rsidRPr="001E7912">
        <w:rPr>
          <w:rFonts w:ascii="Times New Roman" w:hAnsi="Times New Roman" w:cs="Times New Roman"/>
          <w:lang w:val="en-US"/>
        </w:rPr>
        <w:t xml:space="preserve"> </w:t>
      </w:r>
      <w:r w:rsidR="00B45472" w:rsidRPr="001E7912">
        <w:rPr>
          <w:rFonts w:ascii="Times New Roman" w:hAnsi="Times New Roman" w:cs="Times New Roman"/>
          <w:lang w:val="en-US"/>
        </w:rPr>
        <w:t xml:space="preserve">and Montero (2004), who sustains that satisfaction with the community in its physical and psychological aspects is </w:t>
      </w:r>
      <w:r w:rsidR="00705FEB" w:rsidRPr="001E7912">
        <w:rPr>
          <w:rFonts w:ascii="Times New Roman" w:hAnsi="Times New Roman" w:cs="Times New Roman"/>
          <w:lang w:val="en-US"/>
        </w:rPr>
        <w:t>established</w:t>
      </w:r>
      <w:r w:rsidR="00B45472" w:rsidRPr="001E7912">
        <w:rPr>
          <w:rFonts w:ascii="Times New Roman" w:hAnsi="Times New Roman" w:cs="Times New Roman"/>
          <w:lang w:val="en-US"/>
        </w:rPr>
        <w:t xml:space="preserve"> in the place of preservation of individuality, as well as strengthening identity.</w:t>
      </w:r>
      <w:r w:rsidR="008903D3" w:rsidRPr="001E7912">
        <w:rPr>
          <w:rFonts w:ascii="Times New Roman" w:hAnsi="Times New Roman" w:cs="Times New Roman"/>
          <w:lang w:val="en-US"/>
        </w:rPr>
        <w:t xml:space="preserve"> The author also points out the importance of the study of </w:t>
      </w:r>
      <w:r w:rsidR="004916B2" w:rsidRPr="001E7912">
        <w:rPr>
          <w:rFonts w:ascii="Times New Roman" w:hAnsi="Times New Roman" w:cs="Times New Roman"/>
          <w:lang w:val="en-US"/>
        </w:rPr>
        <w:t>community networks.</w:t>
      </w:r>
    </w:p>
    <w:p w14:paraId="038ABA72" w14:textId="52803EFA" w:rsidR="00565EA1" w:rsidRPr="001E7912" w:rsidRDefault="00565EA1" w:rsidP="00B44308">
      <w:pPr>
        <w:spacing w:line="480" w:lineRule="auto"/>
        <w:ind w:firstLine="709"/>
        <w:contextualSpacing/>
        <w:rPr>
          <w:rFonts w:ascii="Times New Roman" w:hAnsi="Times New Roman" w:cs="Times New Roman"/>
          <w:lang w:val="en-US"/>
        </w:rPr>
      </w:pPr>
      <w:r w:rsidRPr="001E7912">
        <w:rPr>
          <w:rFonts w:ascii="Times New Roman" w:hAnsi="Times New Roman" w:cs="Times New Roman"/>
          <w:lang w:val="en-US"/>
        </w:rPr>
        <w:t>Other authors present paradigmatic advances, as Kelly (1986</w:t>
      </w:r>
      <w:r w:rsidR="002D35F4" w:rsidRPr="001E7912">
        <w:rPr>
          <w:rFonts w:ascii="Times New Roman" w:hAnsi="Times New Roman" w:cs="Times New Roman"/>
          <w:lang w:val="en-US"/>
        </w:rPr>
        <w:t>;</w:t>
      </w:r>
      <w:r w:rsidR="00636CD7" w:rsidRPr="001E7912">
        <w:rPr>
          <w:rFonts w:ascii="Times New Roman" w:hAnsi="Times New Roman" w:cs="Times New Roman"/>
          <w:lang w:val="en-US"/>
        </w:rPr>
        <w:t xml:space="preserve"> 2006</w:t>
      </w:r>
      <w:r w:rsidRPr="001E7912">
        <w:rPr>
          <w:rFonts w:ascii="Times New Roman" w:hAnsi="Times New Roman" w:cs="Times New Roman"/>
          <w:lang w:val="en-US"/>
        </w:rPr>
        <w:t xml:space="preserve">) with the ecological-contextual perspective in working with </w:t>
      </w:r>
      <w:r w:rsidR="00346230" w:rsidRPr="001E7912">
        <w:rPr>
          <w:rFonts w:ascii="Times New Roman" w:hAnsi="Times New Roman" w:cs="Times New Roman"/>
          <w:lang w:val="en-US"/>
        </w:rPr>
        <w:t>communities</w:t>
      </w:r>
      <w:r w:rsidR="00154876" w:rsidRPr="001E7912">
        <w:rPr>
          <w:rFonts w:ascii="Times New Roman" w:hAnsi="Times New Roman" w:cs="Times New Roman"/>
          <w:lang w:val="en-US"/>
        </w:rPr>
        <w:t>,</w:t>
      </w:r>
      <w:r w:rsidR="00346230" w:rsidRPr="001E7912">
        <w:rPr>
          <w:rFonts w:ascii="Times New Roman" w:hAnsi="Times New Roman" w:cs="Times New Roman"/>
          <w:lang w:val="en-US"/>
        </w:rPr>
        <w:t xml:space="preserve"> and Wiesenfeld (1994</w:t>
      </w:r>
      <w:r w:rsidRPr="001E7912">
        <w:rPr>
          <w:rFonts w:ascii="Times New Roman" w:hAnsi="Times New Roman" w:cs="Times New Roman"/>
          <w:lang w:val="en-US"/>
        </w:rPr>
        <w:t xml:space="preserve">) with the </w:t>
      </w:r>
      <w:r w:rsidR="004916B2" w:rsidRPr="001E7912">
        <w:rPr>
          <w:rFonts w:ascii="Times New Roman" w:hAnsi="Times New Roman" w:cs="Times New Roman"/>
          <w:lang w:val="en-US"/>
        </w:rPr>
        <w:t xml:space="preserve">integrative </w:t>
      </w:r>
      <w:r w:rsidRPr="001E7912">
        <w:rPr>
          <w:rFonts w:ascii="Times New Roman" w:hAnsi="Times New Roman" w:cs="Times New Roman"/>
          <w:lang w:val="en-US"/>
        </w:rPr>
        <w:t>proposal of the community environmental psychology.</w:t>
      </w:r>
      <w:r w:rsidR="00346230" w:rsidRPr="001E7912">
        <w:rPr>
          <w:rFonts w:ascii="Times New Roman" w:hAnsi="Times New Roman" w:cs="Times New Roman"/>
          <w:lang w:val="en-US"/>
        </w:rPr>
        <w:t xml:space="preserve"> </w:t>
      </w:r>
      <w:r w:rsidR="004916B2" w:rsidRPr="001E7912">
        <w:rPr>
          <w:rFonts w:ascii="Times New Roman" w:hAnsi="Times New Roman" w:cs="Times New Roman"/>
          <w:lang w:val="en-US"/>
        </w:rPr>
        <w:t>These studies show</w:t>
      </w:r>
      <w:r w:rsidR="00346230" w:rsidRPr="001E7912">
        <w:rPr>
          <w:rFonts w:ascii="Times New Roman" w:hAnsi="Times New Roman" w:cs="Times New Roman"/>
          <w:lang w:val="en-US"/>
        </w:rPr>
        <w:t xml:space="preserve"> the degree of affinity and complementarity between the two areas, aiming to analyze the community-environment interaction that </w:t>
      </w:r>
      <w:r w:rsidR="00E70730" w:rsidRPr="001E7912">
        <w:rPr>
          <w:rFonts w:ascii="Times New Roman" w:hAnsi="Times New Roman" w:cs="Times New Roman"/>
          <w:lang w:val="en-US"/>
        </w:rPr>
        <w:t>is capable to meet</w:t>
      </w:r>
      <w:r w:rsidR="00346230" w:rsidRPr="001E7912">
        <w:rPr>
          <w:rFonts w:ascii="Times New Roman" w:hAnsi="Times New Roman" w:cs="Times New Roman"/>
          <w:lang w:val="en-US"/>
        </w:rPr>
        <w:t xml:space="preserve"> the needs of both and thus </w:t>
      </w:r>
      <w:r w:rsidR="00DA34F4" w:rsidRPr="001E7912">
        <w:rPr>
          <w:rFonts w:ascii="Times New Roman" w:hAnsi="Times New Roman" w:cs="Times New Roman"/>
          <w:lang w:val="en-US"/>
        </w:rPr>
        <w:t>achieve</w:t>
      </w:r>
      <w:r w:rsidR="00346230" w:rsidRPr="001E7912">
        <w:rPr>
          <w:rFonts w:ascii="Times New Roman" w:hAnsi="Times New Roman" w:cs="Times New Roman"/>
          <w:lang w:val="en-US"/>
        </w:rPr>
        <w:t xml:space="preserve"> the </w:t>
      </w:r>
      <w:r w:rsidR="00DA34F4" w:rsidRPr="001E7912">
        <w:rPr>
          <w:rFonts w:ascii="Times New Roman" w:hAnsi="Times New Roman" w:cs="Times New Roman"/>
          <w:lang w:val="en-US"/>
        </w:rPr>
        <w:t xml:space="preserve">sustainable </w:t>
      </w:r>
      <w:r w:rsidR="002A4280" w:rsidRPr="001E7912">
        <w:rPr>
          <w:rFonts w:ascii="Times New Roman" w:hAnsi="Times New Roman" w:cs="Times New Roman"/>
          <w:lang w:val="en-US"/>
        </w:rPr>
        <w:t>social well-being</w:t>
      </w:r>
      <w:r w:rsidR="00346230" w:rsidRPr="001E7912">
        <w:rPr>
          <w:rFonts w:ascii="Times New Roman" w:hAnsi="Times New Roman" w:cs="Times New Roman"/>
          <w:lang w:val="en-US"/>
        </w:rPr>
        <w:t>.</w:t>
      </w:r>
    </w:p>
    <w:p w14:paraId="5DD093BF" w14:textId="36EDBEF0" w:rsidR="00E07ABA" w:rsidRPr="001E7912" w:rsidRDefault="00E07ABA" w:rsidP="00B44308">
      <w:pPr>
        <w:spacing w:line="480" w:lineRule="auto"/>
        <w:ind w:firstLine="709"/>
        <w:contextualSpacing/>
        <w:rPr>
          <w:rFonts w:ascii="Times New Roman" w:hAnsi="Times New Roman" w:cs="Times New Roman"/>
          <w:lang w:val="en-US"/>
        </w:rPr>
      </w:pPr>
      <w:r w:rsidRPr="001E7912">
        <w:rPr>
          <w:rFonts w:ascii="Times New Roman" w:hAnsi="Times New Roman" w:cs="Times New Roman"/>
          <w:lang w:val="en-US"/>
        </w:rPr>
        <w:t>In terms of communit</w:t>
      </w:r>
      <w:r w:rsidR="00E70730" w:rsidRPr="001E7912">
        <w:rPr>
          <w:rFonts w:ascii="Times New Roman" w:hAnsi="Times New Roman" w:cs="Times New Roman"/>
          <w:lang w:val="en-US"/>
        </w:rPr>
        <w:t>y development, current studies such as Neal and Neal</w:t>
      </w:r>
      <w:r w:rsidRPr="001E7912">
        <w:rPr>
          <w:rFonts w:ascii="Times New Roman" w:hAnsi="Times New Roman" w:cs="Times New Roman"/>
          <w:lang w:val="en-US"/>
        </w:rPr>
        <w:t xml:space="preserve"> </w:t>
      </w:r>
      <w:r w:rsidR="00E70730" w:rsidRPr="001E7912">
        <w:rPr>
          <w:rFonts w:ascii="Times New Roman" w:hAnsi="Times New Roman" w:cs="Times New Roman"/>
          <w:lang w:val="en-US"/>
        </w:rPr>
        <w:t>(</w:t>
      </w:r>
      <w:r w:rsidRPr="001E7912">
        <w:rPr>
          <w:rFonts w:ascii="Times New Roman" w:hAnsi="Times New Roman" w:cs="Times New Roman"/>
          <w:lang w:val="en-US"/>
        </w:rPr>
        <w:t xml:space="preserve">2014) have glimpsed possibilities of creating neighborhoods where, from fostering the </w:t>
      </w:r>
      <w:r w:rsidRPr="001E7912">
        <w:rPr>
          <w:rFonts w:ascii="Times New Roman" w:hAnsi="Times New Roman" w:cs="Times New Roman"/>
          <w:lang w:val="en-US"/>
        </w:rPr>
        <w:lastRenderedPageBreak/>
        <w:t xml:space="preserve">sense of community among residents, the respect for diversity is stimulated. In Brazil, there is still a lack of studies regarding the importance of </w:t>
      </w:r>
      <w:r w:rsidR="00BF0DDA" w:rsidRPr="001E7912">
        <w:rPr>
          <w:rFonts w:ascii="Times New Roman" w:hAnsi="Times New Roman" w:cs="Times New Roman"/>
          <w:lang w:val="en-US"/>
        </w:rPr>
        <w:t>the ps</w:t>
      </w:r>
      <w:r w:rsidR="002A4280" w:rsidRPr="001E7912">
        <w:rPr>
          <w:rFonts w:ascii="Times New Roman" w:hAnsi="Times New Roman" w:cs="Times New Roman"/>
          <w:lang w:val="en-US"/>
        </w:rPr>
        <w:t xml:space="preserve">ychological sense of community </w:t>
      </w:r>
      <w:r w:rsidR="00EB302B" w:rsidRPr="001E7912">
        <w:rPr>
          <w:rFonts w:ascii="Times New Roman" w:hAnsi="Times New Roman" w:cs="Times New Roman"/>
          <w:lang w:val="en-US"/>
        </w:rPr>
        <w:t>on</w:t>
      </w:r>
      <w:r w:rsidRPr="001E7912">
        <w:rPr>
          <w:rFonts w:ascii="Times New Roman" w:hAnsi="Times New Roman" w:cs="Times New Roman"/>
          <w:lang w:val="en-US"/>
        </w:rPr>
        <w:t xml:space="preserve"> child</w:t>
      </w:r>
      <w:r w:rsidR="00EB302B" w:rsidRPr="001E7912">
        <w:rPr>
          <w:rFonts w:ascii="Times New Roman" w:hAnsi="Times New Roman" w:cs="Times New Roman"/>
          <w:lang w:val="en-US"/>
        </w:rPr>
        <w:t>ren</w:t>
      </w:r>
      <w:r w:rsidRPr="001E7912">
        <w:rPr>
          <w:rFonts w:ascii="Times New Roman" w:hAnsi="Times New Roman" w:cs="Times New Roman"/>
          <w:lang w:val="en-US"/>
        </w:rPr>
        <w:t xml:space="preserve"> and community development.</w:t>
      </w:r>
    </w:p>
    <w:p w14:paraId="4C9DB910" w14:textId="16FEB9CD" w:rsidR="001A57E4" w:rsidRPr="001E7912" w:rsidRDefault="00456ABB" w:rsidP="00B83369">
      <w:pPr>
        <w:spacing w:line="480" w:lineRule="auto"/>
        <w:ind w:firstLine="709"/>
        <w:contextualSpacing/>
        <w:rPr>
          <w:rFonts w:ascii="Times New Roman" w:hAnsi="Times New Roman" w:cs="Times New Roman"/>
          <w:lang w:val="en-US"/>
        </w:rPr>
      </w:pPr>
      <w:r w:rsidRPr="001E7912">
        <w:rPr>
          <w:rFonts w:ascii="Times New Roman" w:hAnsi="Times New Roman" w:cs="Times New Roman"/>
          <w:lang w:val="en-US"/>
        </w:rPr>
        <w:t>Environmental characteristics influence subjective states, behaviors and feelings of belonging (Kuhnen &amp; Silveira, 2008) and thus are relevant in addressing the social well-being.</w:t>
      </w:r>
      <w:r w:rsidR="001A57E4" w:rsidRPr="001E7912">
        <w:rPr>
          <w:rFonts w:ascii="Times New Roman" w:hAnsi="Times New Roman" w:cs="Times New Roman"/>
          <w:lang w:val="en-US"/>
        </w:rPr>
        <w:t xml:space="preserve"> We have chosen three dimensions </w:t>
      </w:r>
      <w:r w:rsidR="00E70730" w:rsidRPr="001E7912">
        <w:rPr>
          <w:rFonts w:ascii="Times New Roman" w:hAnsi="Times New Roman" w:cs="Times New Roman"/>
          <w:lang w:val="en-US"/>
        </w:rPr>
        <w:t>from</w:t>
      </w:r>
      <w:r w:rsidR="001A57E4" w:rsidRPr="001E7912">
        <w:rPr>
          <w:rFonts w:ascii="Times New Roman" w:hAnsi="Times New Roman" w:cs="Times New Roman"/>
          <w:lang w:val="en-US"/>
        </w:rPr>
        <w:t xml:space="preserve"> the interna</w:t>
      </w:r>
      <w:r w:rsidR="003F2505" w:rsidRPr="001E7912">
        <w:rPr>
          <w:rFonts w:ascii="Times New Roman" w:hAnsi="Times New Roman" w:cs="Times New Roman"/>
          <w:lang w:val="en-US"/>
        </w:rPr>
        <w:t xml:space="preserve">tional project database of the Children’s Worlds </w:t>
      </w:r>
      <w:r w:rsidR="00DE4C78" w:rsidRPr="001E7912">
        <w:rPr>
          <w:rFonts w:ascii="Times New Roman" w:hAnsi="Times New Roman" w:cs="Times New Roman"/>
          <w:lang w:val="en-US"/>
        </w:rPr>
        <w:t xml:space="preserve">International Survey of Children’s Well-Being </w:t>
      </w:r>
      <w:r w:rsidR="003F2505" w:rsidRPr="001E7912">
        <w:rPr>
          <w:rFonts w:ascii="Times New Roman" w:hAnsi="Times New Roman" w:cs="Times New Roman"/>
          <w:lang w:val="en-US"/>
        </w:rPr>
        <w:t>(</w:t>
      </w:r>
      <w:r w:rsidR="00DE4C78" w:rsidRPr="001E7912">
        <w:rPr>
          <w:rFonts w:ascii="Times New Roman" w:hAnsi="Times New Roman" w:cs="Times New Roman"/>
          <w:lang w:val="en-US"/>
        </w:rPr>
        <w:t>ISCWeB, www.isciweb.org</w:t>
      </w:r>
      <w:r w:rsidR="00E70730" w:rsidRPr="001E7912">
        <w:rPr>
          <w:rFonts w:ascii="Times New Roman" w:hAnsi="Times New Roman" w:cs="Times New Roman"/>
          <w:lang w:val="en-US"/>
        </w:rPr>
        <w:t>)</w:t>
      </w:r>
      <w:r w:rsidR="001A57E4" w:rsidRPr="001E7912">
        <w:rPr>
          <w:rFonts w:ascii="Times New Roman" w:hAnsi="Times New Roman" w:cs="Times New Roman"/>
          <w:lang w:val="en-US"/>
        </w:rPr>
        <w:t xml:space="preserve"> to build our socio-community model: </w:t>
      </w:r>
      <w:r w:rsidR="00B83369" w:rsidRPr="001E7912">
        <w:rPr>
          <w:rFonts w:ascii="Times New Roman" w:hAnsi="Times New Roman" w:cs="Times New Roman"/>
          <w:lang w:val="en-US"/>
        </w:rPr>
        <w:t xml:space="preserve">the assess </w:t>
      </w:r>
      <w:r w:rsidR="001A57E4" w:rsidRPr="001E7912">
        <w:rPr>
          <w:rFonts w:ascii="Times New Roman" w:hAnsi="Times New Roman" w:cs="Times New Roman"/>
          <w:lang w:val="en-US"/>
        </w:rPr>
        <w:t xml:space="preserve">of the material conditions of life, the </w:t>
      </w:r>
      <w:r w:rsidR="002A4280" w:rsidRPr="001E7912">
        <w:rPr>
          <w:rFonts w:ascii="Times New Roman" w:hAnsi="Times New Roman" w:cs="Times New Roman"/>
          <w:lang w:val="en-US"/>
        </w:rPr>
        <w:t>sense</w:t>
      </w:r>
      <w:r w:rsidR="001A57E4" w:rsidRPr="001E7912">
        <w:rPr>
          <w:rFonts w:ascii="Times New Roman" w:hAnsi="Times New Roman" w:cs="Times New Roman"/>
          <w:lang w:val="en-US"/>
        </w:rPr>
        <w:t xml:space="preserve"> </w:t>
      </w:r>
      <w:r w:rsidR="002A4280" w:rsidRPr="001E7912">
        <w:rPr>
          <w:rFonts w:ascii="Times New Roman" w:hAnsi="Times New Roman" w:cs="Times New Roman"/>
          <w:lang w:val="en-US"/>
        </w:rPr>
        <w:t>of</w:t>
      </w:r>
      <w:r w:rsidR="001A57E4" w:rsidRPr="001E7912">
        <w:rPr>
          <w:rFonts w:ascii="Times New Roman" w:hAnsi="Times New Roman" w:cs="Times New Roman"/>
          <w:lang w:val="en-US"/>
        </w:rPr>
        <w:t xml:space="preserve"> community and the variables related to the environment or vital context (Figure 1).</w:t>
      </w:r>
    </w:p>
    <w:p w14:paraId="6EF9DB13" w14:textId="6ECA163D" w:rsidR="001D07FC" w:rsidRPr="001E7912" w:rsidRDefault="001D07FC" w:rsidP="00D21E0D">
      <w:pPr>
        <w:spacing w:line="480" w:lineRule="auto"/>
        <w:contextualSpacing/>
        <w:rPr>
          <w:rFonts w:ascii="Times New Roman" w:hAnsi="Times New Roman" w:cs="Times New Roman"/>
          <w:lang w:val="en-US"/>
        </w:rPr>
      </w:pPr>
    </w:p>
    <w:p w14:paraId="6131D72B" w14:textId="77777777" w:rsidR="00010F33" w:rsidRPr="001E7912" w:rsidRDefault="00010F33" w:rsidP="00D21E0D">
      <w:pPr>
        <w:pBdr>
          <w:top w:val="single" w:sz="4" w:space="1" w:color="auto"/>
          <w:left w:val="single" w:sz="4" w:space="0" w:color="auto"/>
          <w:bottom w:val="single" w:sz="4" w:space="1" w:color="auto"/>
          <w:right w:val="single" w:sz="4" w:space="0" w:color="auto"/>
        </w:pBdr>
        <w:spacing w:line="480" w:lineRule="auto"/>
        <w:contextualSpacing/>
        <w:jc w:val="center"/>
        <w:rPr>
          <w:rFonts w:ascii="Times New Roman" w:hAnsi="Times New Roman" w:cs="Times New Roman"/>
          <w:lang w:val="en-US"/>
        </w:rPr>
      </w:pPr>
      <w:r w:rsidRPr="001E7912">
        <w:rPr>
          <w:rFonts w:ascii="Times New Roman" w:hAnsi="Times New Roman" w:cs="Times New Roman"/>
          <w:noProof/>
          <w:lang w:val="es-CL" w:eastAsia="es-CL"/>
        </w:rPr>
        <mc:AlternateContent>
          <mc:Choice Requires="wpg">
            <w:drawing>
              <wp:inline distT="0" distB="0" distL="0" distR="0" wp14:anchorId="50186C4E" wp14:editId="02EB278E">
                <wp:extent cx="5155809" cy="2508162"/>
                <wp:effectExtent l="50800" t="25400" r="76835" b="10858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5809" cy="2508162"/>
                          <a:chOff x="5077791" y="0"/>
                          <a:chExt cx="4071515" cy="2345925"/>
                        </a:xfrm>
                      </wpg:grpSpPr>
                      <wps:wsp>
                        <wps:cNvPr id="7" name="Oval 7"/>
                        <wps:cNvSpPr/>
                        <wps:spPr>
                          <a:xfrm>
                            <a:off x="6165751" y="1070390"/>
                            <a:ext cx="2163897" cy="1275535"/>
                          </a:xfrm>
                          <a:prstGeom prst="ellipse">
                            <a:avLst/>
                          </a:prstGeom>
                          <a:ln>
                            <a:solidFill>
                              <a:schemeClr val="tx1"/>
                            </a:solidFill>
                          </a:ln>
                        </wps:spPr>
                        <wps:style>
                          <a:lnRef idx="1">
                            <a:schemeClr val="dk1"/>
                          </a:lnRef>
                          <a:fillRef idx="2">
                            <a:schemeClr val="dk1"/>
                          </a:fillRef>
                          <a:effectRef idx="1">
                            <a:schemeClr val="dk1"/>
                          </a:effectRef>
                          <a:fontRef idx="minor">
                            <a:schemeClr val="dk1"/>
                          </a:fontRef>
                        </wps:style>
                        <wps:txbx>
                          <w:txbxContent>
                            <w:p w14:paraId="60991A27" w14:textId="77777777" w:rsidR="00705D0F" w:rsidRPr="000424DC" w:rsidRDefault="00705D0F" w:rsidP="00010F33">
                              <w:pPr>
                                <w:pStyle w:val="NormalWeb"/>
                                <w:spacing w:before="0" w:beforeAutospacing="0" w:after="0" w:afterAutospacing="0"/>
                                <w:jc w:val="center"/>
                                <w:textAlignment w:val="baseline"/>
                                <w:rPr>
                                  <w:rFonts w:asciiTheme="minorHAnsi" w:hAnsi="Cambria" w:cstheme="minorBidi"/>
                                  <w:b/>
                                  <w:bCs/>
                                  <w:shadow/>
                                  <w:color w:val="000000"/>
                                  <w:kern w:val="24"/>
                                </w:rPr>
                              </w:pPr>
                              <w:r w:rsidRPr="000424DC">
                                <w:rPr>
                                  <w:rFonts w:asciiTheme="minorHAnsi" w:hAnsi="Cambria" w:cstheme="minorBidi"/>
                                  <w:b/>
                                  <w:bCs/>
                                  <w:shadow/>
                                  <w:color w:val="000000"/>
                                  <w:kern w:val="24"/>
                                </w:rPr>
                                <w:t xml:space="preserve">Socio-Community </w:t>
                              </w:r>
                            </w:p>
                            <w:p w14:paraId="6C8D23B4" w14:textId="77777777" w:rsidR="00705D0F" w:rsidRPr="000424DC" w:rsidRDefault="00705D0F" w:rsidP="00010F33">
                              <w:pPr>
                                <w:pStyle w:val="NormalWeb"/>
                                <w:spacing w:before="0" w:beforeAutospacing="0" w:after="0" w:afterAutospacing="0"/>
                                <w:jc w:val="center"/>
                                <w:textAlignment w:val="baseline"/>
                                <w:rPr>
                                  <w:color w:val="000000"/>
                                </w:rPr>
                              </w:pPr>
                              <w:r w:rsidRPr="000424DC">
                                <w:rPr>
                                  <w:rFonts w:asciiTheme="minorHAnsi" w:hAnsi="Cambria" w:cstheme="minorBidi"/>
                                  <w:b/>
                                  <w:bCs/>
                                  <w:shadow/>
                                  <w:color w:val="000000"/>
                                  <w:kern w:val="24"/>
                                </w:rPr>
                                <w:t>Well-being</w:t>
                              </w:r>
                            </w:p>
                          </w:txbxContent>
                        </wps:txbx>
                        <wps:bodyPr anchor="ctr"/>
                      </wps:wsp>
                      <wps:wsp>
                        <wps:cNvPr id="8" name="Rectangle 8"/>
                        <wps:cNvSpPr/>
                        <wps:spPr>
                          <a:xfrm>
                            <a:off x="5077791" y="0"/>
                            <a:ext cx="1383036" cy="636135"/>
                          </a:xfrm>
                          <a:prstGeom prst="rect">
                            <a:avLst/>
                          </a:prstGeom>
                          <a:ln>
                            <a:solidFill>
                              <a:schemeClr val="tx1"/>
                            </a:solidFill>
                          </a:ln>
                        </wps:spPr>
                        <wps:style>
                          <a:lnRef idx="1">
                            <a:schemeClr val="dk1"/>
                          </a:lnRef>
                          <a:fillRef idx="2">
                            <a:schemeClr val="dk1"/>
                          </a:fillRef>
                          <a:effectRef idx="1">
                            <a:schemeClr val="dk1"/>
                          </a:effectRef>
                          <a:fontRef idx="minor">
                            <a:schemeClr val="dk1"/>
                          </a:fontRef>
                        </wps:style>
                        <wps:txbx>
                          <w:txbxContent>
                            <w:p w14:paraId="729FA507" w14:textId="77777777" w:rsidR="00705D0F" w:rsidRPr="000424DC" w:rsidRDefault="00705D0F" w:rsidP="00010F33">
                              <w:pPr>
                                <w:pStyle w:val="NormalWeb"/>
                                <w:spacing w:before="0" w:beforeAutospacing="0" w:after="0" w:afterAutospacing="0"/>
                                <w:jc w:val="center"/>
                                <w:textAlignment w:val="baseline"/>
                                <w:rPr>
                                  <w:color w:val="000000"/>
                                </w:rPr>
                              </w:pPr>
                              <w:r w:rsidRPr="000424DC">
                                <w:rPr>
                                  <w:rFonts w:asciiTheme="minorHAnsi" w:hAnsi="Cambria" w:cstheme="minorBidi"/>
                                  <w:b/>
                                  <w:bCs/>
                                  <w:shadow/>
                                  <w:color w:val="000000"/>
                                  <w:kern w:val="24"/>
                                </w:rPr>
                                <w:t>Material Resources</w:t>
                              </w:r>
                            </w:p>
                          </w:txbxContent>
                        </wps:txbx>
                        <wps:bodyPr anchor="ctr"/>
                      </wps:wsp>
                      <wps:wsp>
                        <wps:cNvPr id="9" name="Rectangle 9"/>
                        <wps:cNvSpPr/>
                        <wps:spPr>
                          <a:xfrm>
                            <a:off x="6559186" y="0"/>
                            <a:ext cx="1377026" cy="636135"/>
                          </a:xfrm>
                          <a:prstGeom prst="rect">
                            <a:avLst/>
                          </a:prstGeom>
                          <a:ln>
                            <a:solidFill>
                              <a:schemeClr val="tx1"/>
                            </a:solidFill>
                          </a:ln>
                        </wps:spPr>
                        <wps:style>
                          <a:lnRef idx="1">
                            <a:schemeClr val="dk1"/>
                          </a:lnRef>
                          <a:fillRef idx="2">
                            <a:schemeClr val="dk1"/>
                          </a:fillRef>
                          <a:effectRef idx="1">
                            <a:schemeClr val="dk1"/>
                          </a:effectRef>
                          <a:fontRef idx="minor">
                            <a:schemeClr val="dk1"/>
                          </a:fontRef>
                        </wps:style>
                        <wps:txbx>
                          <w:txbxContent>
                            <w:p w14:paraId="7C57D894" w14:textId="77777777" w:rsidR="00705D0F" w:rsidRPr="000424DC" w:rsidRDefault="00705D0F" w:rsidP="00010F33">
                              <w:pPr>
                                <w:pStyle w:val="NormalWeb"/>
                                <w:spacing w:before="0" w:beforeAutospacing="0" w:after="0" w:afterAutospacing="0"/>
                                <w:jc w:val="center"/>
                                <w:textAlignment w:val="baseline"/>
                                <w:rPr>
                                  <w:color w:val="000000"/>
                                </w:rPr>
                              </w:pPr>
                              <w:r w:rsidRPr="000424DC">
                                <w:rPr>
                                  <w:rFonts w:asciiTheme="minorHAnsi" w:hAnsi="Cambria" w:cstheme="minorBidi"/>
                                  <w:b/>
                                  <w:bCs/>
                                  <w:shadow/>
                                  <w:color w:val="000000"/>
                                  <w:kern w:val="24"/>
                                </w:rPr>
                                <w:t>Sense of Community</w:t>
                              </w:r>
                            </w:p>
                          </w:txbxContent>
                        </wps:txbx>
                        <wps:bodyPr anchor="ctr"/>
                      </wps:wsp>
                      <wps:wsp>
                        <wps:cNvPr id="10" name="Rectangle 10"/>
                        <wps:cNvSpPr/>
                        <wps:spPr>
                          <a:xfrm>
                            <a:off x="8034571" y="0"/>
                            <a:ext cx="1114735" cy="636135"/>
                          </a:xfrm>
                          <a:prstGeom prst="rect">
                            <a:avLst/>
                          </a:prstGeom>
                          <a:ln>
                            <a:solidFill>
                              <a:schemeClr val="tx1"/>
                            </a:solidFill>
                          </a:ln>
                        </wps:spPr>
                        <wps:style>
                          <a:lnRef idx="1">
                            <a:schemeClr val="dk1"/>
                          </a:lnRef>
                          <a:fillRef idx="2">
                            <a:schemeClr val="dk1"/>
                          </a:fillRef>
                          <a:effectRef idx="1">
                            <a:schemeClr val="dk1"/>
                          </a:effectRef>
                          <a:fontRef idx="minor">
                            <a:schemeClr val="dk1"/>
                          </a:fontRef>
                        </wps:style>
                        <wps:txbx>
                          <w:txbxContent>
                            <w:p w14:paraId="526B7499" w14:textId="77777777" w:rsidR="00705D0F" w:rsidRPr="000424DC" w:rsidRDefault="00705D0F" w:rsidP="00010F33">
                              <w:pPr>
                                <w:pStyle w:val="NormalWeb"/>
                                <w:spacing w:before="0" w:beforeAutospacing="0" w:after="0" w:afterAutospacing="0"/>
                                <w:jc w:val="center"/>
                                <w:textAlignment w:val="baseline"/>
                                <w:rPr>
                                  <w:color w:val="000000"/>
                                </w:rPr>
                              </w:pPr>
                              <w:r w:rsidRPr="000424DC">
                                <w:rPr>
                                  <w:rFonts w:asciiTheme="minorHAnsi" w:hAnsi="Cambria" w:cstheme="minorBidi"/>
                                  <w:b/>
                                  <w:bCs/>
                                  <w:shadow/>
                                  <w:color w:val="000000"/>
                                  <w:kern w:val="24"/>
                                </w:rPr>
                                <w:t>Environment Satisfaction</w:t>
                              </w:r>
                            </w:p>
                          </w:txbxContent>
                        </wps:txbx>
                        <wps:bodyPr anchor="ctr"/>
                      </wps:wsp>
                      <wps:wsp>
                        <wps:cNvPr id="11" name="Straight Arrow Connector 11"/>
                        <wps:cNvCnPr>
                          <a:cxnSpLocks noChangeShapeType="1"/>
                        </wps:cNvCnPr>
                        <wps:spPr bwMode="auto">
                          <a:xfrm flipH="1" flipV="1">
                            <a:off x="5769309" y="636135"/>
                            <a:ext cx="713338" cy="621052"/>
                          </a:xfrm>
                          <a:prstGeom prst="straightConnector1">
                            <a:avLst/>
                          </a:prstGeom>
                          <a:ln>
                            <a:solidFill>
                              <a:schemeClr val="tx1"/>
                            </a:solidFill>
                            <a:headEnd/>
                            <a:tailEnd type="arrow" w="med" len="med"/>
                          </a:ln>
                          <a:extLst/>
                        </wps:spPr>
                        <wps:style>
                          <a:lnRef idx="1">
                            <a:schemeClr val="dk1"/>
                          </a:lnRef>
                          <a:fillRef idx="2">
                            <a:schemeClr val="dk1"/>
                          </a:fillRef>
                          <a:effectRef idx="1">
                            <a:schemeClr val="dk1"/>
                          </a:effectRef>
                          <a:fontRef idx="minor">
                            <a:schemeClr val="dk1"/>
                          </a:fontRef>
                        </wps:style>
                        <wps:bodyPr/>
                      </wps:wsp>
                      <wps:wsp>
                        <wps:cNvPr id="12" name="Straight Arrow Connector 12"/>
                        <wps:cNvCnPr>
                          <a:cxnSpLocks noChangeShapeType="1"/>
                        </wps:cNvCnPr>
                        <wps:spPr bwMode="auto">
                          <a:xfrm flipV="1">
                            <a:off x="7247699" y="636135"/>
                            <a:ext cx="0" cy="434255"/>
                          </a:xfrm>
                          <a:prstGeom prst="straightConnector1">
                            <a:avLst/>
                          </a:prstGeom>
                          <a:ln>
                            <a:solidFill>
                              <a:schemeClr val="tx1"/>
                            </a:solidFill>
                            <a:headEnd/>
                            <a:tailEnd type="arrow" w="med" len="med"/>
                          </a:ln>
                          <a:extLst/>
                        </wps:spPr>
                        <wps:style>
                          <a:lnRef idx="1">
                            <a:schemeClr val="dk1"/>
                          </a:lnRef>
                          <a:fillRef idx="2">
                            <a:schemeClr val="dk1"/>
                          </a:fillRef>
                          <a:effectRef idx="1">
                            <a:schemeClr val="dk1"/>
                          </a:effectRef>
                          <a:fontRef idx="minor">
                            <a:schemeClr val="dk1"/>
                          </a:fontRef>
                        </wps:style>
                        <wps:bodyPr/>
                      </wps:wsp>
                      <wps:wsp>
                        <wps:cNvPr id="13" name="Straight Arrow Connector 13"/>
                        <wps:cNvCnPr>
                          <a:cxnSpLocks noChangeShapeType="1"/>
                        </wps:cNvCnPr>
                        <wps:spPr bwMode="auto">
                          <a:xfrm flipV="1">
                            <a:off x="8012752" y="636135"/>
                            <a:ext cx="579186" cy="621049"/>
                          </a:xfrm>
                          <a:prstGeom prst="straightConnector1">
                            <a:avLst/>
                          </a:prstGeom>
                          <a:ln>
                            <a:solidFill>
                              <a:schemeClr val="tx1"/>
                            </a:solidFill>
                            <a:headEnd/>
                            <a:tailEnd type="arrow" w="med" len="med"/>
                          </a:ln>
                          <a:extLst/>
                        </wps:spPr>
                        <wps:style>
                          <a:lnRef idx="1">
                            <a:schemeClr val="dk1"/>
                          </a:lnRef>
                          <a:fillRef idx="2">
                            <a:schemeClr val="dk1"/>
                          </a:fillRef>
                          <a:effectRef idx="1">
                            <a:schemeClr val="dk1"/>
                          </a:effectRef>
                          <a:fontRef idx="minor">
                            <a:schemeClr val="dk1"/>
                          </a:fontRef>
                        </wps:style>
                        <wps:bodyPr/>
                      </wps:wsp>
                    </wpg:wgp>
                  </a:graphicData>
                </a:graphic>
              </wp:inline>
            </w:drawing>
          </mc:Choice>
          <mc:Fallback>
            <w:pict>
              <v:group w14:anchorId="50186C4E" id="Group 6" o:spid="_x0000_s1026" style="width:405.95pt;height:197.5pt;mso-position-horizontal-relative:char;mso-position-vertical-relative:line" coordorigin="50777" coordsize="40715,23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5SaGwQAAGAWAAAOAAAAZHJzL2Uyb0RvYy54bWzsWNtu3DYQfS/QfyD0Xq8orS4rWA4KJ3Ef&#10;0iSI077TEnVBKFIgaWv37zu8SBtvnG6TJq7b7otASRySc3hm5pDnz7YDQ3dUql7wMsBnYYAor0Td&#10;87YMfnv/8qc8QEoTXhMmOC2DHVXBs4sffzifxoJGohOsphLBIFwV01gGndZjsVqpqqMDUWdipBx+&#10;NkIORMOrbFe1JBOMPrBVFIbpahKyHqWoqFLw9bn7GVzY8ZuGVvpN0yiqESsDWJu2T2mfN+a5ujgn&#10;RSvJ2PWVXwb5ilUMpOcw6TLUc6IJupX9J0MNfSWFEo0+q8SwEk3TV9T6AN7g8MCbKyluR+tLW0zt&#10;uMAE0B7g9NXDVq/v3krU12WQBoiTAbbIzopSA800tgX0uJLj9fhWOv+g+UpUHxT8Xh3+N++t64xu&#10;pl9FDcORWy0sNNtGDmYIcBpt7Q7slh2gW40q+JjgJMnDTYAq+BclYY7TyO1R1cFGGrskzLJsgwO0&#10;t666F95+HWYYxvD28TrZRImxX5HCTW+X7Jdo/APWqT2w6u8Be92Rkdr9UgY2D2w2A/vmjjCUOVxt&#10;BwOqRVkVyuN7AFKK0yRLnLM4zMJ44yk7AxbhNM43MIUBDEdZksT3HSbFKJW+omJAplEGlLF+VGaZ&#10;pCB3r5R28My9zGfGzVMJ1tcve8bsiwlIeskkAifKQG+xh/WjXgCysQSIZ39sS+8YdaO+ow1QDfYQ&#10;29ltkO/HrD/MYzIOPY1JA7MvRtGfG/m+xozawF8Mj8y29LYzCq4Xw6HnQh6Z1fWfvXa+Grf19mbr&#10;9/ZG1DvgAuFVJyD1VFpa7Dz5HomFkIddeL+DnEh4yyjKv4iKD8TdTEIc53EYQwIxJEzjFB/joIQ1&#10;nAg40/37EdAmdjuNIduT4CHk9kMebr6Ih2mSbHAOZNvn/z0PsyyMTjy0SfMpJULLQ1vInwwPMajB&#10;QyLCN5+yoXofL855CAIju6dEFiZivM4gC54yoq/kS477SwJg6f3NS7JlYjxv85PIiBgY5Jh4rSXp&#10;206jn6UUE7oUnEOhFBJBlz0xL7mT4tWWeymOuLjsoKZTK0Df70aQ3a64mHADLjsT82J05sPSHDWg&#10;C38xhrb1+6zSvFxPsnQTG2V+r8SD1vLKO8NxHIPIsBIgwmFiw33R3Z/IUOV9XZx0Ku3bKlJSdJTU&#10;L3gN6JFCk55BG2kLEDEYB2gqg4HWAWIUzq+mBV29kLXOeYE8Y+fUmvp/aloXLgYgAwccnB5Ju+Lo&#10;eIQs1WWhOym+R4QcxkUWrSEyPh8XUGZMSKzjdZQcOZmdQsKcDf9dx7x/LCTi4yGxlLlHDok8NBcR&#10;ELOfKRUJXN8YAT+XirU9AJxKxXwe/C9cfzwQF/bqDa4xbX31V67mnvTjd1ta9hfDF38AAAD//wMA&#10;UEsDBBQABgAIAAAAIQAuvIO53QAAAAUBAAAPAAAAZHJzL2Rvd25yZXYueG1sTI9Ba8JAEIXvhf6H&#10;ZYTe6mYrFo3ZiEjbkxSqhdLbmB2TYHY2ZNck/vtue7GXgcd7vPdNth5tI3rqfO1Yg5omIIgLZ2ou&#10;NXweXh8XIHxANtg4Jg1X8rDO7+8yTI0b+IP6fShFLGGfooYqhDaV0hcVWfRT1xJH7+Q6iyHKrpSm&#10;wyGW20Y+JcmztFhzXKiwpW1FxXl/sRreBhw2M/XS786n7fX7MH//2inS+mEyblYgAo3hFoZf/IgO&#10;eWQ6ugsbLxoN8ZHwd6O3UGoJ4qhhtpwnIPNM/qfPfwAAAP//AwBQSwECLQAUAAYACAAAACEAtoM4&#10;kv4AAADhAQAAEwAAAAAAAAAAAAAAAAAAAAAAW0NvbnRlbnRfVHlwZXNdLnhtbFBLAQItABQABgAI&#10;AAAAIQA4/SH/1gAAAJQBAAALAAAAAAAAAAAAAAAAAC8BAABfcmVscy8ucmVsc1BLAQItABQABgAI&#10;AAAAIQAHp5SaGwQAAGAWAAAOAAAAAAAAAAAAAAAAAC4CAABkcnMvZTJvRG9jLnhtbFBLAQItABQA&#10;BgAIAAAAIQAuvIO53QAAAAUBAAAPAAAAAAAAAAAAAAAAAHUGAABkcnMvZG93bnJldi54bWxQSwUG&#10;AAAAAAQABADzAAAAfwcAAAAA&#10;">
                <v:oval id="Oval 7" o:spid="_x0000_s1027" style="position:absolute;left:61657;top:10703;width:21639;height:127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DD88MA&#10;AADaAAAADwAAAGRycy9kb3ducmV2LnhtbESPQWvCQBSE7wX/w/IK3uomHmxJ3YQiiKF6qYp4fGRf&#10;k5Ds25DduvHfu4VCj8PMfMOsi8n04kajay0rSBcJCOLK6pZrBefT9uUNhPPIGnvLpOBODop89rTG&#10;TNvAX3Q7+lpECLsMFTTeD5mUrmrIoFvYgTh633Y06KMca6lHDBFuerlMkpU02HJcaHCgTUNVd/wx&#10;CvS2DPK6u3we0k15uIfQLc3+rNT8efp4B+Fp8v/hv3apFbzC75V4A2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DD88MAAADaAAAADwAAAAAAAAAAAAAAAACYAgAAZHJzL2Rv&#10;d25yZXYueG1sUEsFBgAAAAAEAAQA9QAAAIgDAAAAAA==&#10;" fillcolor="gray [1616]" strokecolor="black [3213]">
                  <v:fill color2="#d9d9d9 [496]" rotate="t" angle="180" colors="0 #bcbcbc;22938f #d0d0d0;1 #ededed" focus="100%" type="gradient"/>
                  <v:shadow on="t" color="black" opacity="24903f" origin=",.5" offset="0,.55556mm"/>
                  <v:textbox>
                    <w:txbxContent>
                      <w:p w14:paraId="60991A27" w14:textId="77777777" w:rsidR="00705D0F" w:rsidRPr="000424DC" w:rsidRDefault="00705D0F" w:rsidP="00010F33">
                        <w:pPr>
                          <w:pStyle w:val="NormalWeb"/>
                          <w:spacing w:before="0" w:beforeAutospacing="0" w:after="0" w:afterAutospacing="0"/>
                          <w:jc w:val="center"/>
                          <w:textAlignment w:val="baseline"/>
                          <w:rPr>
                            <w:rFonts w:asciiTheme="minorHAnsi" w:hAnsi="Cambria" w:cstheme="minorBidi"/>
                            <w:b/>
                            <w:bCs/>
                            <w:shadow/>
                            <w:color w:val="000000"/>
                            <w:kern w:val="24"/>
                          </w:rPr>
                        </w:pPr>
                        <w:r w:rsidRPr="000424DC">
                          <w:rPr>
                            <w:rFonts w:asciiTheme="minorHAnsi" w:hAnsi="Cambria" w:cstheme="minorBidi"/>
                            <w:b/>
                            <w:bCs/>
                            <w:shadow/>
                            <w:color w:val="000000"/>
                            <w:kern w:val="24"/>
                          </w:rPr>
                          <w:t xml:space="preserve">Socio-Community </w:t>
                        </w:r>
                      </w:p>
                      <w:p w14:paraId="6C8D23B4" w14:textId="77777777" w:rsidR="00705D0F" w:rsidRPr="000424DC" w:rsidRDefault="00705D0F" w:rsidP="00010F33">
                        <w:pPr>
                          <w:pStyle w:val="NormalWeb"/>
                          <w:spacing w:before="0" w:beforeAutospacing="0" w:after="0" w:afterAutospacing="0"/>
                          <w:jc w:val="center"/>
                          <w:textAlignment w:val="baseline"/>
                          <w:rPr>
                            <w:color w:val="000000"/>
                          </w:rPr>
                        </w:pPr>
                        <w:r w:rsidRPr="000424DC">
                          <w:rPr>
                            <w:rFonts w:asciiTheme="minorHAnsi" w:hAnsi="Cambria" w:cstheme="minorBidi"/>
                            <w:b/>
                            <w:bCs/>
                            <w:shadow/>
                            <w:color w:val="000000"/>
                            <w:kern w:val="24"/>
                          </w:rPr>
                          <w:t>Well-being</w:t>
                        </w:r>
                      </w:p>
                    </w:txbxContent>
                  </v:textbox>
                </v:oval>
                <v:rect id="Rectangle 8" o:spid="_x0000_s1028" style="position:absolute;left:50777;width:13831;height:6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fcQMMA&#10;AADaAAAADwAAAGRycy9kb3ducmV2LnhtbERPTWvCQBC9C/0PyxR6kbqpB6nRTSiWloIWNJagtyE7&#10;JqHZ2ZBdY+yv7x4Ej4/3vUwH04ieOldbVvAyiUAQF1bXXCr42X88v4JwHlljY5kUXMlBmjyMlhhr&#10;e+Ed9ZkvRQhhF6OCyvs2ltIVFRl0E9sSB+5kO4M+wK6UusNLCDeNnEbRTBqsOTRU2NKqouI3OxsF&#10;+XQl7efhOO83epuvv89/+bh/V+rpcXhbgPA0+Lv45v7SCsLWcCXcAJ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fcQMMAAADaAAAADwAAAAAAAAAAAAAAAACYAgAAZHJzL2Rv&#10;d25yZXYueG1sUEsFBgAAAAAEAAQA9QAAAIgDAAAAAA==&#10;" fillcolor="gray [1616]" strokecolor="black [3213]">
                  <v:fill color2="#d9d9d9 [496]" rotate="t" angle="180" colors="0 #bcbcbc;22938f #d0d0d0;1 #ededed" focus="100%" type="gradient"/>
                  <v:shadow on="t" color="black" opacity="24903f" origin=",.5" offset="0,.55556mm"/>
                  <v:textbox>
                    <w:txbxContent>
                      <w:p w14:paraId="729FA507" w14:textId="77777777" w:rsidR="00705D0F" w:rsidRPr="000424DC" w:rsidRDefault="00705D0F" w:rsidP="00010F33">
                        <w:pPr>
                          <w:pStyle w:val="NormalWeb"/>
                          <w:spacing w:before="0" w:beforeAutospacing="0" w:after="0" w:afterAutospacing="0"/>
                          <w:jc w:val="center"/>
                          <w:textAlignment w:val="baseline"/>
                          <w:rPr>
                            <w:color w:val="000000"/>
                          </w:rPr>
                        </w:pPr>
                        <w:r w:rsidRPr="000424DC">
                          <w:rPr>
                            <w:rFonts w:asciiTheme="minorHAnsi" w:hAnsi="Cambria" w:cstheme="minorBidi"/>
                            <w:b/>
                            <w:bCs/>
                            <w:shadow/>
                            <w:color w:val="000000"/>
                            <w:kern w:val="24"/>
                          </w:rPr>
                          <w:t>Material Resources</w:t>
                        </w:r>
                      </w:p>
                    </w:txbxContent>
                  </v:textbox>
                </v:rect>
                <v:rect id="Rectangle 9" o:spid="_x0000_s1029" style="position:absolute;left:65591;width:13771;height:6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t528YA&#10;AADaAAAADwAAAGRycy9kb3ducmV2LnhtbESPQWvCQBSE74L/YXlCL1I3eig1dQ0SaSm0QtUS6u2R&#10;fSbB7NuQXWPqr3eFQo/DzHzDLJLe1KKj1lWWFUwnEQji3OqKCwXf+9fHZxDOI2usLZOCX3KQLIeD&#10;BcbaXnhL3c4XIkDYxaig9L6JpXR5SQbdxDbEwTva1qAPsi2kbvES4KaWsyh6kgYrDgslNpSWlJ92&#10;Z6Mgm6XSvv0c5t2n/so+NudrNu7WSj2M+tULCE+9/w//td+1gjncr4Qb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t528YAAADaAAAADwAAAAAAAAAAAAAAAACYAgAAZHJz&#10;L2Rvd25yZXYueG1sUEsFBgAAAAAEAAQA9QAAAIsDAAAAAA==&#10;" fillcolor="gray [1616]" strokecolor="black [3213]">
                  <v:fill color2="#d9d9d9 [496]" rotate="t" angle="180" colors="0 #bcbcbc;22938f #d0d0d0;1 #ededed" focus="100%" type="gradient"/>
                  <v:shadow on="t" color="black" opacity="24903f" origin=",.5" offset="0,.55556mm"/>
                  <v:textbox>
                    <w:txbxContent>
                      <w:p w14:paraId="7C57D894" w14:textId="77777777" w:rsidR="00705D0F" w:rsidRPr="000424DC" w:rsidRDefault="00705D0F" w:rsidP="00010F33">
                        <w:pPr>
                          <w:pStyle w:val="NormalWeb"/>
                          <w:spacing w:before="0" w:beforeAutospacing="0" w:after="0" w:afterAutospacing="0"/>
                          <w:jc w:val="center"/>
                          <w:textAlignment w:val="baseline"/>
                          <w:rPr>
                            <w:color w:val="000000"/>
                          </w:rPr>
                        </w:pPr>
                        <w:r w:rsidRPr="000424DC">
                          <w:rPr>
                            <w:rFonts w:asciiTheme="minorHAnsi" w:hAnsi="Cambria" w:cstheme="minorBidi"/>
                            <w:b/>
                            <w:bCs/>
                            <w:shadow/>
                            <w:color w:val="000000"/>
                            <w:kern w:val="24"/>
                          </w:rPr>
                          <w:t>Sense of Community</w:t>
                        </w:r>
                      </w:p>
                    </w:txbxContent>
                  </v:textbox>
                </v:rect>
                <v:rect id="Rectangle 10" o:spid="_x0000_s1030" style="position:absolute;left:80345;width:11148;height:6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5eb8cA&#10;AADbAAAADwAAAGRycy9kb3ducmV2LnhtbESPQWvCQBCF74X+h2WEXopu9FA0uoooLYVWaFWC3obs&#10;mIRmZ0N2jWl/fedQ6G2G9+a9bxar3tWqozZUng2MRwko4tzbigsDx8PzcAoqRGSLtWcy8E0BVsv7&#10;uwWm1t/4k7p9LJSEcEjRQBljk2od8pIchpFviEW7+NZhlLUttG3xJuGu1pMkedIOK5aGEhvalJR/&#10;7a/OQDbZaP9yOs+6d/uRve2uP9ljtzXmYdCv56Ai9fHf/Hf9agVf6OUXGUA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5uXm/HAAAA2wAAAA8AAAAAAAAAAAAAAAAAmAIAAGRy&#10;cy9kb3ducmV2LnhtbFBLBQYAAAAABAAEAPUAAACMAwAAAAA=&#10;" fillcolor="gray [1616]" strokecolor="black [3213]">
                  <v:fill color2="#d9d9d9 [496]" rotate="t" angle="180" colors="0 #bcbcbc;22938f #d0d0d0;1 #ededed" focus="100%" type="gradient"/>
                  <v:shadow on="t" color="black" opacity="24903f" origin=",.5" offset="0,.55556mm"/>
                  <v:textbox>
                    <w:txbxContent>
                      <w:p w14:paraId="526B7499" w14:textId="77777777" w:rsidR="00705D0F" w:rsidRPr="000424DC" w:rsidRDefault="00705D0F" w:rsidP="00010F33">
                        <w:pPr>
                          <w:pStyle w:val="NormalWeb"/>
                          <w:spacing w:before="0" w:beforeAutospacing="0" w:after="0" w:afterAutospacing="0"/>
                          <w:jc w:val="center"/>
                          <w:textAlignment w:val="baseline"/>
                          <w:rPr>
                            <w:color w:val="000000"/>
                          </w:rPr>
                        </w:pPr>
                        <w:r w:rsidRPr="000424DC">
                          <w:rPr>
                            <w:rFonts w:asciiTheme="minorHAnsi" w:hAnsi="Cambria" w:cstheme="minorBidi"/>
                            <w:b/>
                            <w:bCs/>
                            <w:shadow/>
                            <w:color w:val="000000"/>
                            <w:kern w:val="24"/>
                          </w:rPr>
                          <w:t>Environment Satisfaction</w:t>
                        </w:r>
                      </w:p>
                    </w:txbxContent>
                  </v:textbox>
                </v:rect>
                <v:shapetype id="_x0000_t32" coordsize="21600,21600" o:spt="32" o:oned="t" path="m,l21600,21600e" filled="f">
                  <v:path arrowok="t" fillok="f" o:connecttype="none"/>
                  <o:lock v:ext="edit" shapetype="t"/>
                </v:shapetype>
                <v:shape id="Straight Arrow Connector 11" o:spid="_x0000_s1031" type="#_x0000_t32" style="position:absolute;left:57693;top:6361;width:7133;height:621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H5lMQAAADbAAAADwAAAGRycy9kb3ducmV2LnhtbESPzWrDMBCE74W8g9hAb7WcQNPgRgkl&#10;IcSXYur0ARZr/UOtlZEU2+3TV4FCb7vM7Hyzu8NsejGS851lBaskBUFcWd1xo+Dzen7agvABWWNv&#10;mRR8k4fDfvGww0zbiT9oLEMjYgj7DBW0IQyZlL5qyaBP7EActdo6gyGurpHa4RTDTS/XabqRBjuO&#10;hBYHOrZUfZU3EyEXe8yLl5/x1J3dc52+N8U8TEo9Lue3VxCB5vBv/rvOday/gvsvc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sfmUxAAAANsAAAAPAAAAAAAAAAAA&#10;AAAAAKECAABkcnMvZG93bnJldi54bWxQSwUGAAAAAAQABAD5AAAAkgMAAAAA&#10;" filled="t" fillcolor="gray [1616]" strokecolor="black [3213]">
                  <v:fill color2="#d9d9d9 [496]" rotate="t" angle="180" colors="0 #bcbcbc;22938f #d0d0d0;1 #ededed" focus="100%" type="gradient"/>
                  <v:stroke endarrow="open"/>
                  <v:shadow on="t" color="black" opacity="24903f" origin=",.5" offset="0,.55556mm"/>
                </v:shape>
                <v:shape id="Straight Arrow Connector 12" o:spid="_x0000_s1032" type="#_x0000_t32" style="position:absolute;left:72476;top:6361;width:0;height:43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eWicAAAADbAAAADwAAAGRycy9kb3ducmV2LnhtbERPTWsCMRC9C/6HMIXe3KwWSl2NUhSh&#10;tCd18Twk0812N5Mlibr9902h0Ns83uest6PrxY1CbD0rmBclCGLtTcuNgvp8mL2AiAnZYO+ZFHxT&#10;hO1mOlljZfydj3Q7pUbkEI4VKrApDZWUUVtyGAs/EGfu0weHKcPQSBPwnsNdLxdl+SwdtpwbLA60&#10;s6S709Up0NLY7mPXz4dlF45fT+/1Za9rpR4fxtcViERj+hf/ud9Mnr+A31/yAXL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PHlonAAAAA2wAAAA8AAAAAAAAAAAAAAAAA&#10;oQIAAGRycy9kb3ducmV2LnhtbFBLBQYAAAAABAAEAPkAAACOAwAAAAA=&#10;" filled="t" fillcolor="gray [1616]" strokecolor="black [3213]">
                  <v:fill color2="#d9d9d9 [496]" rotate="t" angle="180" colors="0 #bcbcbc;22938f #d0d0d0;1 #ededed" focus="100%" type="gradient"/>
                  <v:stroke endarrow="open"/>
                  <v:shadow on="t" color="black" opacity="24903f" origin=",.5" offset="0,.55556mm"/>
                </v:shape>
                <v:shape id="Straight Arrow Connector 13" o:spid="_x0000_s1033" type="#_x0000_t32" style="position:absolute;left:80127;top:6361;width:5792;height:62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szEsAAAADbAAAADwAAAGRycy9kb3ducmV2LnhtbERPTWsCMRC9F/wPYQreatYKYlejFEWQ&#10;etIunodkutnuZrIkqa7/vikUvM3jfc5qM7hOXCnExrOC6aQAQay9abhWUH3uXxYgYkI22HkmBXeK&#10;sFmPnlZYGn/jE13PqRY5hGOJCmxKfSll1JYcxonviTP35YPDlGGopQl4y+Guk69FMZcOG84NFnva&#10;WtLt+ccp0NLY9rjtpv1bG07fs4/qstOVUuPn4X0JItGQHuJ/98Hk+TP4+yUfIN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yLMxLAAAAA2wAAAA8AAAAAAAAAAAAAAAAA&#10;oQIAAGRycy9kb3ducmV2LnhtbFBLBQYAAAAABAAEAPkAAACOAwAAAAA=&#10;" filled="t" fillcolor="gray [1616]" strokecolor="black [3213]">
                  <v:fill color2="#d9d9d9 [496]" rotate="t" angle="180" colors="0 #bcbcbc;22938f #d0d0d0;1 #ededed" focus="100%" type="gradient"/>
                  <v:stroke endarrow="open"/>
                  <v:shadow on="t" color="black" opacity="24903f" origin=",.5" offset="0,.55556mm"/>
                </v:shape>
                <w10:anchorlock/>
              </v:group>
            </w:pict>
          </mc:Fallback>
        </mc:AlternateContent>
      </w:r>
    </w:p>
    <w:p w14:paraId="35E3B90D" w14:textId="77777777" w:rsidR="009F6F1D" w:rsidRPr="001E7912" w:rsidRDefault="009F6F1D" w:rsidP="00D21E0D">
      <w:pPr>
        <w:spacing w:line="480" w:lineRule="auto"/>
        <w:contextualSpacing/>
        <w:rPr>
          <w:rFonts w:ascii="Times New Roman" w:hAnsi="Times New Roman" w:cs="Times New Roman"/>
          <w:lang w:val="en-US"/>
        </w:rPr>
      </w:pPr>
      <w:r w:rsidRPr="001E7912">
        <w:rPr>
          <w:rFonts w:ascii="Times New Roman" w:hAnsi="Times New Roman" w:cs="Times New Roman"/>
          <w:i/>
          <w:lang w:val="en-US"/>
        </w:rPr>
        <w:t>Figure 1.</w:t>
      </w:r>
      <w:r w:rsidRPr="001E7912">
        <w:rPr>
          <w:rFonts w:ascii="Times New Roman" w:hAnsi="Times New Roman" w:cs="Times New Roman"/>
          <w:lang w:val="en-US"/>
        </w:rPr>
        <w:t xml:space="preserve"> Socio-Community Well-being</w:t>
      </w:r>
      <w:r w:rsidR="00FF7203" w:rsidRPr="001E7912">
        <w:rPr>
          <w:rFonts w:ascii="Times New Roman" w:hAnsi="Times New Roman" w:cs="Times New Roman"/>
          <w:lang w:val="en-US"/>
        </w:rPr>
        <w:t xml:space="preserve"> Model</w:t>
      </w:r>
      <w:r w:rsidRPr="001E7912">
        <w:rPr>
          <w:rFonts w:ascii="Times New Roman" w:hAnsi="Times New Roman" w:cs="Times New Roman"/>
          <w:lang w:val="en-US"/>
        </w:rPr>
        <w:t>.</w:t>
      </w:r>
    </w:p>
    <w:p w14:paraId="7F1FEB04" w14:textId="77777777" w:rsidR="009F6F1D" w:rsidRPr="001E7912" w:rsidRDefault="009F6F1D" w:rsidP="00D21E0D">
      <w:pPr>
        <w:spacing w:line="480" w:lineRule="auto"/>
        <w:contextualSpacing/>
        <w:rPr>
          <w:rFonts w:ascii="Times New Roman" w:hAnsi="Times New Roman" w:cs="Times New Roman"/>
          <w:lang w:val="en-US"/>
        </w:rPr>
      </w:pPr>
    </w:p>
    <w:p w14:paraId="7FB3A78C" w14:textId="7ACEDB93" w:rsidR="00FF1118" w:rsidRPr="001E7912" w:rsidRDefault="003A1D4D" w:rsidP="00F24707">
      <w:pPr>
        <w:spacing w:line="480" w:lineRule="auto"/>
        <w:ind w:firstLine="709"/>
        <w:contextualSpacing/>
        <w:rPr>
          <w:rFonts w:ascii="Times New Roman" w:hAnsi="Times New Roman" w:cs="Times New Roman"/>
          <w:lang w:val="en-US"/>
        </w:rPr>
      </w:pPr>
      <w:r w:rsidRPr="001E7912">
        <w:rPr>
          <w:rFonts w:ascii="Times New Roman" w:hAnsi="Times New Roman" w:cs="Times New Roman"/>
          <w:lang w:val="en-US"/>
        </w:rPr>
        <w:t>Each of these social and community dimensions is present in some form in theoretical constructs or concepts related to individual and collective well-being. In a recent study with 13,953 children aged from 10 to 14 years old (</w:t>
      </w:r>
      <w:r w:rsidRPr="001E7912">
        <w:rPr>
          <w:rFonts w:ascii="Times New Roman" w:hAnsi="Times New Roman" w:cs="Times New Roman"/>
          <w:i/>
          <w:lang w:val="en-US"/>
        </w:rPr>
        <w:t>M</w:t>
      </w:r>
      <w:r w:rsidRPr="001E7912">
        <w:rPr>
          <w:rFonts w:ascii="Times New Roman" w:hAnsi="Times New Roman" w:cs="Times New Roman"/>
          <w:lang w:val="en-US"/>
        </w:rPr>
        <w:t xml:space="preserve"> = 12.05; </w:t>
      </w:r>
      <w:r w:rsidRPr="001E7912">
        <w:rPr>
          <w:rFonts w:ascii="Times New Roman" w:hAnsi="Times New Roman" w:cs="Times New Roman"/>
          <w:i/>
          <w:lang w:val="en-US"/>
        </w:rPr>
        <w:t>SD</w:t>
      </w:r>
      <w:r w:rsidRPr="001E7912">
        <w:rPr>
          <w:rFonts w:ascii="Times New Roman" w:hAnsi="Times New Roman" w:cs="Times New Roman"/>
          <w:lang w:val="en-US"/>
        </w:rPr>
        <w:t xml:space="preserve"> = 0.59) </w:t>
      </w:r>
      <w:r w:rsidRPr="001E7912">
        <w:rPr>
          <w:rFonts w:ascii="Times New Roman" w:hAnsi="Times New Roman" w:cs="Times New Roman"/>
          <w:lang w:val="en-US"/>
        </w:rPr>
        <w:lastRenderedPageBreak/>
        <w:t>from eight countries (Uganda, Algeria, South Africa, Israel, Brazil, South Korea, Spain and England), results indicated that the material resources are positively and significantly related to the subjective well-being for all countries, measured with the SLSS Huebner’ scale</w:t>
      </w:r>
      <w:r w:rsidRPr="001E7912">
        <w:rPr>
          <w:rFonts w:ascii="Times New Roman" w:hAnsi="Times New Roman"/>
          <w:lang w:val="en-US"/>
        </w:rPr>
        <w:t xml:space="preserve"> (</w:t>
      </w:r>
      <w:r w:rsidRPr="001E7912">
        <w:rPr>
          <w:rFonts w:ascii="Times New Roman" w:hAnsi="Times New Roman" w:cs="Times New Roman"/>
          <w:lang w:val="en-US"/>
        </w:rPr>
        <w:t>Sarriera et al., 2014</w:t>
      </w:r>
      <w:r w:rsidR="00E64FD2" w:rsidRPr="001E7912">
        <w:rPr>
          <w:rFonts w:ascii="Times New Roman" w:hAnsi="Times New Roman" w:cs="Times New Roman"/>
          <w:lang w:val="en-US"/>
        </w:rPr>
        <w:t>a</w:t>
      </w:r>
      <w:r w:rsidRPr="001E7912">
        <w:rPr>
          <w:rFonts w:ascii="Times New Roman" w:hAnsi="Times New Roman" w:cs="Times New Roman"/>
          <w:lang w:val="en-US"/>
        </w:rPr>
        <w:t xml:space="preserve">). </w:t>
      </w:r>
      <w:r w:rsidR="008978A5" w:rsidRPr="001E7912">
        <w:rPr>
          <w:rFonts w:ascii="Times New Roman" w:hAnsi="Times New Roman" w:cs="Times New Roman"/>
          <w:lang w:val="en-US"/>
        </w:rPr>
        <w:t>What calls attention in this study is that the countries with the largest relationship between access to material resources and well-being were Algeria, Uganda and South Africa, which are the countries that have lower frequencies of access to material resources. It is also noted that for children from countries with more access to resources, as in the case of South Korea, England and Spain, the relationship with the well-being is of smaller magnitude.</w:t>
      </w:r>
    </w:p>
    <w:p w14:paraId="451955AB" w14:textId="3F906007" w:rsidR="008978A5" w:rsidRPr="001E7912" w:rsidRDefault="00F70D78" w:rsidP="00F24707">
      <w:pPr>
        <w:spacing w:line="480" w:lineRule="auto"/>
        <w:ind w:firstLine="709"/>
        <w:contextualSpacing/>
        <w:rPr>
          <w:rFonts w:ascii="Times New Roman" w:hAnsi="Times New Roman" w:cs="Times New Roman"/>
          <w:lang w:val="en-US"/>
        </w:rPr>
      </w:pPr>
      <w:r w:rsidRPr="001E7912">
        <w:rPr>
          <w:rFonts w:ascii="Times New Roman" w:hAnsi="Times New Roman" w:cs="Times New Roman"/>
          <w:lang w:val="en-US"/>
        </w:rPr>
        <w:t xml:space="preserve">Convened by the international research proposal on subjective indicators of children and adolescents’ well-being, with more than 15 countries from all continents, called “Children’s Worlds” and with the previous experience of an international project (PROTEBA), together with Catalonia, Chile and Argentina, we expressed our interest in adding content that had relationship with the community well-being and material conditions, sense of security, sense of community, environment and well-being in the international research. We wonder what is the impact of these psychosocial and social variables on </w:t>
      </w:r>
      <w:r w:rsidR="00B64F52" w:rsidRPr="001E7912">
        <w:rPr>
          <w:rFonts w:ascii="Times New Roman" w:hAnsi="Times New Roman" w:cs="Times New Roman"/>
          <w:lang w:val="en-US"/>
        </w:rPr>
        <w:t>adolescents and children’s</w:t>
      </w:r>
      <w:r w:rsidRPr="001E7912">
        <w:rPr>
          <w:rFonts w:ascii="Times New Roman" w:hAnsi="Times New Roman" w:cs="Times New Roman"/>
          <w:lang w:val="en-US"/>
        </w:rPr>
        <w:t xml:space="preserve"> well-being. These dimensions have been </w:t>
      </w:r>
      <w:r w:rsidR="00F05930" w:rsidRPr="001E7912">
        <w:rPr>
          <w:rFonts w:ascii="Times New Roman" w:hAnsi="Times New Roman" w:cs="Times New Roman"/>
          <w:lang w:val="en-US"/>
        </w:rPr>
        <w:t>under</w:t>
      </w:r>
      <w:r w:rsidRPr="001E7912">
        <w:rPr>
          <w:rFonts w:ascii="Times New Roman" w:hAnsi="Times New Roman" w:cs="Times New Roman"/>
          <w:lang w:val="en-US"/>
        </w:rPr>
        <w:t>studied</w:t>
      </w:r>
      <w:r w:rsidR="00D67139" w:rsidRPr="001E7912">
        <w:rPr>
          <w:rFonts w:ascii="Times New Roman" w:hAnsi="Times New Roman" w:cs="Times New Roman"/>
          <w:lang w:val="en-US"/>
        </w:rPr>
        <w:t>, especially with children</w:t>
      </w:r>
      <w:r w:rsidR="00580016" w:rsidRPr="001E7912">
        <w:rPr>
          <w:rFonts w:ascii="Times New Roman" w:hAnsi="Times New Roman" w:cs="Times New Roman"/>
          <w:lang w:val="en-US"/>
        </w:rPr>
        <w:t xml:space="preserve">, and most studies are </w:t>
      </w:r>
      <w:r w:rsidR="00BF7042" w:rsidRPr="001E7912">
        <w:rPr>
          <w:rFonts w:ascii="Times New Roman" w:hAnsi="Times New Roman" w:cs="Times New Roman"/>
          <w:lang w:val="en-US"/>
        </w:rPr>
        <w:t>carried out</w:t>
      </w:r>
      <w:r w:rsidR="00580016" w:rsidRPr="001E7912">
        <w:rPr>
          <w:rFonts w:ascii="Times New Roman" w:hAnsi="Times New Roman" w:cs="Times New Roman"/>
          <w:lang w:val="en-US"/>
        </w:rPr>
        <w:t xml:space="preserve"> with adult</w:t>
      </w:r>
      <w:r w:rsidR="00DA3F5D" w:rsidRPr="001E7912">
        <w:rPr>
          <w:rFonts w:ascii="Times New Roman" w:hAnsi="Times New Roman" w:cs="Times New Roman"/>
          <w:lang w:val="en-US"/>
        </w:rPr>
        <w:t xml:space="preserve"> samples</w:t>
      </w:r>
      <w:r w:rsidR="00580016" w:rsidRPr="001E7912">
        <w:rPr>
          <w:rFonts w:ascii="Times New Roman" w:hAnsi="Times New Roman" w:cs="Times New Roman"/>
          <w:lang w:val="en-US"/>
        </w:rPr>
        <w:t xml:space="preserve"> (</w:t>
      </w:r>
      <w:r w:rsidR="00AE4E89" w:rsidRPr="001E7912">
        <w:rPr>
          <w:rFonts w:ascii="Times New Roman" w:hAnsi="Times New Roman" w:cs="Times New Roman"/>
          <w:lang w:val="en-US"/>
        </w:rPr>
        <w:t>Asadullah</w:t>
      </w:r>
      <w:r w:rsidR="00BF3A76" w:rsidRPr="001E7912">
        <w:rPr>
          <w:rFonts w:ascii="Times New Roman" w:hAnsi="Times New Roman" w:cs="Times New Roman"/>
          <w:lang w:val="en-US"/>
        </w:rPr>
        <w:t xml:space="preserve"> &amp; Chaudhury, 2012; Clark, Frijters, &amp; Shields, 2008; Cummins, 2000; </w:t>
      </w:r>
      <w:r w:rsidR="00100C09" w:rsidRPr="001E7912">
        <w:rPr>
          <w:rFonts w:ascii="Times New Roman" w:hAnsi="Times New Roman" w:cs="Times New Roman"/>
          <w:lang w:val="en-US"/>
        </w:rPr>
        <w:t>Diener, Sandvik, Seidlitz, &amp; Diener, 1993;</w:t>
      </w:r>
      <w:r w:rsidR="000710C3" w:rsidRPr="001E7912">
        <w:rPr>
          <w:rFonts w:ascii="Times New Roman" w:hAnsi="Times New Roman" w:cs="Times New Roman"/>
          <w:lang w:val="en-US"/>
        </w:rPr>
        <w:t xml:space="preserve"> </w:t>
      </w:r>
      <w:r w:rsidR="00AE4E89" w:rsidRPr="001E7912">
        <w:rPr>
          <w:rFonts w:ascii="Times New Roman" w:hAnsi="Times New Roman" w:cs="Times New Roman"/>
          <w:lang w:val="en-US"/>
        </w:rPr>
        <w:t xml:space="preserve">Mayer &amp; Frantz, 2004; </w:t>
      </w:r>
      <w:r w:rsidR="000710C3" w:rsidRPr="001E7912">
        <w:rPr>
          <w:rFonts w:ascii="Times New Roman" w:hAnsi="Times New Roman" w:cs="Times New Roman"/>
          <w:lang w:val="en-US"/>
        </w:rPr>
        <w:t>Obst &amp; White, 2004;</w:t>
      </w:r>
      <w:r w:rsidR="00100C09" w:rsidRPr="001E7912">
        <w:rPr>
          <w:rFonts w:ascii="Times New Roman" w:hAnsi="Times New Roman" w:cs="Times New Roman"/>
          <w:lang w:val="en-US"/>
        </w:rPr>
        <w:t xml:space="preserve"> Rojas, 2011</w:t>
      </w:r>
      <w:r w:rsidR="00580016" w:rsidRPr="001E7912">
        <w:rPr>
          <w:rFonts w:ascii="Times New Roman" w:hAnsi="Times New Roman" w:cs="Times New Roman"/>
          <w:lang w:val="en-US"/>
        </w:rPr>
        <w:t>)</w:t>
      </w:r>
      <w:r w:rsidRPr="001E7912">
        <w:rPr>
          <w:rFonts w:ascii="Times New Roman" w:hAnsi="Times New Roman" w:cs="Times New Roman"/>
          <w:lang w:val="en-US"/>
        </w:rPr>
        <w:t xml:space="preserve">. In this sense, </w:t>
      </w:r>
      <w:r w:rsidR="00F05930" w:rsidRPr="001E7912">
        <w:rPr>
          <w:rFonts w:ascii="Times New Roman" w:hAnsi="Times New Roman" w:cs="Times New Roman"/>
          <w:lang w:val="en-US"/>
        </w:rPr>
        <w:t>by prioritizing</w:t>
      </w:r>
      <w:r w:rsidRPr="001E7912">
        <w:rPr>
          <w:rFonts w:ascii="Times New Roman" w:hAnsi="Times New Roman" w:cs="Times New Roman"/>
          <w:lang w:val="en-US"/>
        </w:rPr>
        <w:t xml:space="preserve"> childhood towards their well-being and quality of life, we pay special attention to a more vulnerable population.</w:t>
      </w:r>
    </w:p>
    <w:p w14:paraId="6ADC2EA2" w14:textId="77777777" w:rsidR="009F6F1D" w:rsidRPr="001E7912" w:rsidRDefault="009F6F1D" w:rsidP="00F24707">
      <w:pPr>
        <w:spacing w:line="480" w:lineRule="auto"/>
        <w:contextualSpacing/>
        <w:rPr>
          <w:rFonts w:ascii="Times New Roman" w:hAnsi="Times New Roman" w:cs="Times New Roman"/>
          <w:b/>
          <w:lang w:val="en-US"/>
        </w:rPr>
      </w:pPr>
      <w:r w:rsidRPr="001E7912">
        <w:rPr>
          <w:rFonts w:ascii="Times New Roman" w:hAnsi="Times New Roman" w:cs="Times New Roman"/>
          <w:b/>
          <w:lang w:val="en-US"/>
        </w:rPr>
        <w:t>Objective</w:t>
      </w:r>
    </w:p>
    <w:p w14:paraId="49E5DCB5" w14:textId="6CDCA2DB" w:rsidR="00F05930" w:rsidRPr="001E7912" w:rsidRDefault="00F70D78" w:rsidP="00D21E0D">
      <w:pPr>
        <w:spacing w:line="480" w:lineRule="auto"/>
        <w:ind w:firstLine="709"/>
        <w:contextualSpacing/>
        <w:rPr>
          <w:rFonts w:ascii="Times New Roman" w:hAnsi="Times New Roman" w:cs="Times New Roman"/>
          <w:lang w:val="en-US"/>
        </w:rPr>
      </w:pPr>
      <w:r w:rsidRPr="001E7912">
        <w:rPr>
          <w:rFonts w:ascii="Times New Roman" w:hAnsi="Times New Roman" w:cs="Times New Roman"/>
          <w:lang w:val="en-US"/>
        </w:rPr>
        <w:lastRenderedPageBreak/>
        <w:t>Considering the mentioned above, t</w:t>
      </w:r>
      <w:r w:rsidR="00BE791A" w:rsidRPr="001E7912">
        <w:rPr>
          <w:rFonts w:ascii="Times New Roman" w:hAnsi="Times New Roman" w:cs="Times New Roman"/>
          <w:lang w:val="en-US"/>
        </w:rPr>
        <w:t xml:space="preserve">he </w:t>
      </w:r>
      <w:r w:rsidR="00353227" w:rsidRPr="001E7912">
        <w:rPr>
          <w:rFonts w:ascii="Times New Roman" w:hAnsi="Times New Roman" w:cs="Times New Roman"/>
          <w:lang w:val="en-US"/>
        </w:rPr>
        <w:t xml:space="preserve">purpose </w:t>
      </w:r>
      <w:r w:rsidR="00BE791A" w:rsidRPr="001E7912">
        <w:rPr>
          <w:rFonts w:ascii="Times New Roman" w:hAnsi="Times New Roman" w:cs="Times New Roman"/>
          <w:lang w:val="en-US"/>
        </w:rPr>
        <w:t>of this study is</w:t>
      </w:r>
      <w:r w:rsidR="00696C96" w:rsidRPr="001E7912">
        <w:rPr>
          <w:rFonts w:ascii="Times New Roman" w:hAnsi="Times New Roman" w:cs="Times New Roman"/>
          <w:lang w:val="en-US"/>
        </w:rPr>
        <w:t>:</w:t>
      </w:r>
      <w:r w:rsidR="00F05930" w:rsidRPr="001E7912">
        <w:rPr>
          <w:rFonts w:ascii="Times New Roman" w:hAnsi="Times New Roman" w:cs="Times New Roman"/>
          <w:lang w:val="en-US"/>
        </w:rPr>
        <w:t xml:space="preserve"> </w:t>
      </w:r>
      <w:r w:rsidR="00696C96" w:rsidRPr="001E7912">
        <w:rPr>
          <w:rFonts w:ascii="Times New Roman" w:hAnsi="Times New Roman" w:cs="Times New Roman"/>
          <w:lang w:val="en-US"/>
        </w:rPr>
        <w:t xml:space="preserve">a) </w:t>
      </w:r>
      <w:r w:rsidR="00F05930" w:rsidRPr="001E7912">
        <w:rPr>
          <w:rFonts w:ascii="Times New Roman" w:hAnsi="Times New Roman" w:cs="Times New Roman"/>
          <w:lang w:val="en-US"/>
        </w:rPr>
        <w:t xml:space="preserve">to </w:t>
      </w:r>
      <w:r w:rsidR="002A4280" w:rsidRPr="001E7912">
        <w:rPr>
          <w:rFonts w:ascii="Times New Roman" w:hAnsi="Times New Roman" w:cs="Times New Roman"/>
          <w:lang w:val="en-US"/>
        </w:rPr>
        <w:t>develop</w:t>
      </w:r>
      <w:r w:rsidR="00F05930" w:rsidRPr="001E7912">
        <w:rPr>
          <w:rFonts w:ascii="Times New Roman" w:hAnsi="Times New Roman" w:cs="Times New Roman"/>
          <w:lang w:val="en-US"/>
        </w:rPr>
        <w:t xml:space="preserve"> a socio-community </w:t>
      </w:r>
      <w:r w:rsidR="00364340" w:rsidRPr="001E7912">
        <w:rPr>
          <w:rFonts w:ascii="Times New Roman" w:hAnsi="Times New Roman" w:cs="Times New Roman"/>
          <w:lang w:val="en-US"/>
        </w:rPr>
        <w:t xml:space="preserve">well-being </w:t>
      </w:r>
      <w:r w:rsidR="00F05930" w:rsidRPr="001E7912">
        <w:rPr>
          <w:rFonts w:ascii="Times New Roman" w:hAnsi="Times New Roman" w:cs="Times New Roman"/>
          <w:lang w:val="en-US"/>
        </w:rPr>
        <w:t xml:space="preserve">model </w:t>
      </w:r>
      <w:r w:rsidR="00364340" w:rsidRPr="001E7912">
        <w:rPr>
          <w:rFonts w:ascii="Times New Roman" w:hAnsi="Times New Roman" w:cs="Times New Roman"/>
          <w:lang w:val="en-US"/>
        </w:rPr>
        <w:t xml:space="preserve">(SCWB) </w:t>
      </w:r>
      <w:r w:rsidR="00F05930" w:rsidRPr="001E7912">
        <w:rPr>
          <w:rFonts w:ascii="Times New Roman" w:hAnsi="Times New Roman" w:cs="Times New Roman"/>
          <w:lang w:val="en-US"/>
        </w:rPr>
        <w:t xml:space="preserve">composed by the material resources access, the </w:t>
      </w:r>
      <w:r w:rsidR="002A4280" w:rsidRPr="001E7912">
        <w:rPr>
          <w:rFonts w:ascii="Times New Roman" w:hAnsi="Times New Roman" w:cs="Times New Roman"/>
          <w:lang w:val="en-US"/>
        </w:rPr>
        <w:t>sense of</w:t>
      </w:r>
      <w:r w:rsidR="00F05930" w:rsidRPr="001E7912">
        <w:rPr>
          <w:rFonts w:ascii="Times New Roman" w:hAnsi="Times New Roman" w:cs="Times New Roman"/>
          <w:lang w:val="en-US"/>
        </w:rPr>
        <w:t xml:space="preserve"> community and the attitudes and satisfaction with the environment</w:t>
      </w:r>
      <w:r w:rsidR="00364340" w:rsidRPr="001E7912">
        <w:rPr>
          <w:rFonts w:ascii="Times New Roman" w:hAnsi="Times New Roman" w:cs="Times New Roman"/>
          <w:lang w:val="en-US"/>
        </w:rPr>
        <w:t xml:space="preserve">, and </w:t>
      </w:r>
      <w:r w:rsidR="00696C96" w:rsidRPr="001E7912">
        <w:rPr>
          <w:rFonts w:ascii="Times New Roman" w:hAnsi="Times New Roman" w:cs="Times New Roman"/>
          <w:lang w:val="en-US"/>
        </w:rPr>
        <w:t xml:space="preserve">b) </w:t>
      </w:r>
      <w:r w:rsidR="00364340" w:rsidRPr="001E7912">
        <w:rPr>
          <w:rFonts w:ascii="Times New Roman" w:hAnsi="Times New Roman" w:cs="Times New Roman"/>
          <w:lang w:val="en-US"/>
        </w:rPr>
        <w:t xml:space="preserve">to </w:t>
      </w:r>
      <w:r w:rsidR="002A4280" w:rsidRPr="001E7912">
        <w:rPr>
          <w:rFonts w:ascii="Times New Roman" w:hAnsi="Times New Roman" w:cs="Times New Roman"/>
          <w:lang w:val="en-US"/>
        </w:rPr>
        <w:t>verify</w:t>
      </w:r>
      <w:r w:rsidR="00364340" w:rsidRPr="001E7912">
        <w:rPr>
          <w:rFonts w:ascii="Times New Roman" w:hAnsi="Times New Roman" w:cs="Times New Roman"/>
          <w:lang w:val="en-US"/>
        </w:rPr>
        <w:t xml:space="preserve"> if the subjective well-being perceived by children, measured </w:t>
      </w:r>
      <w:r w:rsidR="002A4280" w:rsidRPr="001E7912">
        <w:rPr>
          <w:rFonts w:ascii="Times New Roman" w:hAnsi="Times New Roman" w:cs="Times New Roman"/>
          <w:lang w:val="en-US"/>
        </w:rPr>
        <w:t>by</w:t>
      </w:r>
      <w:r w:rsidR="00364340" w:rsidRPr="001E7912">
        <w:rPr>
          <w:rFonts w:ascii="Times New Roman" w:hAnsi="Times New Roman" w:cs="Times New Roman"/>
          <w:lang w:val="en-US"/>
        </w:rPr>
        <w:t xml:space="preserve"> the overall life satisfaction single-item scale (OLS) is related to their SCWB.</w:t>
      </w:r>
    </w:p>
    <w:p w14:paraId="76DFB19A" w14:textId="77777777" w:rsidR="009F6F1D" w:rsidRPr="001E7912" w:rsidRDefault="009F6F1D" w:rsidP="00D21E0D">
      <w:pPr>
        <w:spacing w:line="480" w:lineRule="auto"/>
        <w:ind w:firstLine="709"/>
        <w:contextualSpacing/>
        <w:rPr>
          <w:rFonts w:ascii="Times New Roman" w:hAnsi="Times New Roman" w:cs="Times New Roman"/>
          <w:lang w:val="en-US"/>
        </w:rPr>
      </w:pPr>
    </w:p>
    <w:p w14:paraId="492CB968" w14:textId="77777777" w:rsidR="002A1298" w:rsidRPr="001E7912" w:rsidRDefault="002A1298" w:rsidP="00D21E0D">
      <w:pPr>
        <w:spacing w:line="480" w:lineRule="auto"/>
        <w:contextualSpacing/>
        <w:jc w:val="center"/>
        <w:rPr>
          <w:rFonts w:ascii="Times New Roman" w:hAnsi="Times New Roman" w:cs="Times New Roman"/>
          <w:b/>
          <w:lang w:val="en-US"/>
        </w:rPr>
      </w:pPr>
      <w:r w:rsidRPr="001E7912">
        <w:rPr>
          <w:rFonts w:ascii="Times New Roman" w:hAnsi="Times New Roman" w:cs="Times New Roman"/>
          <w:b/>
          <w:lang w:val="en-US"/>
        </w:rPr>
        <w:t>Method</w:t>
      </w:r>
    </w:p>
    <w:p w14:paraId="53D1A67E" w14:textId="77777777" w:rsidR="002A1298" w:rsidRPr="001E7912" w:rsidRDefault="002A1298" w:rsidP="00D21E0D">
      <w:pPr>
        <w:spacing w:line="480" w:lineRule="auto"/>
        <w:contextualSpacing/>
        <w:rPr>
          <w:rFonts w:ascii="Times New Roman" w:hAnsi="Times New Roman" w:cs="Times New Roman"/>
          <w:b/>
          <w:lang w:val="en-US"/>
        </w:rPr>
      </w:pPr>
      <w:r w:rsidRPr="001E7912">
        <w:rPr>
          <w:rFonts w:ascii="Times New Roman" w:hAnsi="Times New Roman" w:cs="Times New Roman"/>
          <w:b/>
          <w:lang w:val="en-US"/>
        </w:rPr>
        <w:t>Participants</w:t>
      </w:r>
    </w:p>
    <w:p w14:paraId="2CED1634" w14:textId="1990DDA4" w:rsidR="002A1298" w:rsidRPr="001E7912" w:rsidRDefault="004F2EC0" w:rsidP="00D21E0D">
      <w:pPr>
        <w:spacing w:line="480" w:lineRule="auto"/>
        <w:ind w:firstLine="709"/>
        <w:contextualSpacing/>
        <w:rPr>
          <w:rFonts w:ascii="Times New Roman" w:hAnsi="Times New Roman" w:cs="Times New Roman"/>
          <w:lang w:val="en-US"/>
        </w:rPr>
      </w:pPr>
      <w:r w:rsidRPr="001E7912">
        <w:rPr>
          <w:rFonts w:ascii="Times New Roman" w:hAnsi="Times New Roman" w:cs="Times New Roman"/>
          <w:lang w:val="en-US"/>
        </w:rPr>
        <w:t xml:space="preserve">Participants were </w:t>
      </w:r>
      <w:r w:rsidR="007F751F" w:rsidRPr="001E7912">
        <w:rPr>
          <w:rFonts w:ascii="Times New Roman" w:hAnsi="Times New Roman" w:cs="Times New Roman"/>
          <w:lang w:val="en-US"/>
        </w:rPr>
        <w:t>1,157</w:t>
      </w:r>
      <w:r w:rsidRPr="001E7912">
        <w:rPr>
          <w:rFonts w:ascii="Times New Roman" w:hAnsi="Times New Roman" w:cs="Times New Roman"/>
          <w:lang w:val="en-US"/>
        </w:rPr>
        <w:t xml:space="preserve"> ch</w:t>
      </w:r>
      <w:r w:rsidR="007F751F" w:rsidRPr="001E7912">
        <w:rPr>
          <w:rFonts w:ascii="Times New Roman" w:hAnsi="Times New Roman" w:cs="Times New Roman"/>
          <w:lang w:val="en-US"/>
        </w:rPr>
        <w:t>ildren aged 10</w:t>
      </w:r>
      <w:r w:rsidRPr="001E7912">
        <w:rPr>
          <w:rFonts w:ascii="Times New Roman" w:hAnsi="Times New Roman" w:cs="Times New Roman"/>
          <w:lang w:val="en-US"/>
        </w:rPr>
        <w:t xml:space="preserve"> to 13 years old (</w:t>
      </w:r>
      <w:r w:rsidRPr="001E7912">
        <w:rPr>
          <w:rFonts w:ascii="Times New Roman" w:hAnsi="Times New Roman" w:cs="Times New Roman"/>
          <w:i/>
          <w:lang w:val="en-US"/>
        </w:rPr>
        <w:t>M</w:t>
      </w:r>
      <w:r w:rsidR="007F751F" w:rsidRPr="001E7912">
        <w:rPr>
          <w:rFonts w:ascii="Times New Roman" w:hAnsi="Times New Roman" w:cs="Times New Roman"/>
          <w:lang w:val="en-US"/>
        </w:rPr>
        <w:t xml:space="preserve"> = 10.99</w:t>
      </w:r>
      <w:r w:rsidRPr="001E7912">
        <w:rPr>
          <w:rFonts w:ascii="Times New Roman" w:hAnsi="Times New Roman" w:cs="Times New Roman"/>
          <w:lang w:val="en-US"/>
        </w:rPr>
        <w:t xml:space="preserve">, </w:t>
      </w:r>
      <w:r w:rsidRPr="001E7912">
        <w:rPr>
          <w:rFonts w:ascii="Times New Roman" w:hAnsi="Times New Roman" w:cs="Times New Roman"/>
          <w:i/>
          <w:lang w:val="en-US"/>
        </w:rPr>
        <w:t>SD</w:t>
      </w:r>
      <w:r w:rsidR="007F751F" w:rsidRPr="001E7912">
        <w:rPr>
          <w:rFonts w:ascii="Times New Roman" w:hAnsi="Times New Roman" w:cs="Times New Roman"/>
          <w:lang w:val="en-US"/>
        </w:rPr>
        <w:t xml:space="preserve"> = 1.01</w:t>
      </w:r>
      <w:r w:rsidRPr="001E7912">
        <w:rPr>
          <w:rFonts w:ascii="Times New Roman" w:hAnsi="Times New Roman" w:cs="Times New Roman"/>
          <w:lang w:val="en-US"/>
        </w:rPr>
        <w:t>), of both sexes, being</w:t>
      </w:r>
      <w:r w:rsidR="007F33FE" w:rsidRPr="001E7912">
        <w:rPr>
          <w:rFonts w:ascii="Times New Roman" w:hAnsi="Times New Roman" w:cs="Times New Roman"/>
          <w:lang w:val="en-US"/>
        </w:rPr>
        <w:t xml:space="preserve"> 54.9% girls and 45.1% boys, coming from public (66.2%) and private schools (33</w:t>
      </w:r>
      <w:r w:rsidRPr="001E7912">
        <w:rPr>
          <w:rFonts w:ascii="Times New Roman" w:hAnsi="Times New Roman" w:cs="Times New Roman"/>
          <w:lang w:val="en-US"/>
        </w:rPr>
        <w:t xml:space="preserve">.8%) of the Rio Grande do Sul State. Considering location, </w:t>
      </w:r>
      <w:r w:rsidR="007F33FE" w:rsidRPr="001E7912">
        <w:rPr>
          <w:rFonts w:ascii="Times New Roman" w:hAnsi="Times New Roman" w:cs="Times New Roman"/>
          <w:lang w:val="en-US"/>
        </w:rPr>
        <w:t>54.1</w:t>
      </w:r>
      <w:r w:rsidRPr="001E7912">
        <w:rPr>
          <w:rFonts w:ascii="Times New Roman" w:hAnsi="Times New Roman" w:cs="Times New Roman"/>
          <w:lang w:val="en-US"/>
        </w:rPr>
        <w:t>% are locat</w:t>
      </w:r>
      <w:r w:rsidR="007F33FE" w:rsidRPr="001E7912">
        <w:rPr>
          <w:rFonts w:ascii="Times New Roman" w:hAnsi="Times New Roman" w:cs="Times New Roman"/>
          <w:lang w:val="en-US"/>
        </w:rPr>
        <w:t xml:space="preserve">ed in the capital Porto Alegre and </w:t>
      </w:r>
      <w:r w:rsidRPr="001E7912">
        <w:rPr>
          <w:rFonts w:ascii="Times New Roman" w:hAnsi="Times New Roman" w:cs="Times New Roman"/>
          <w:lang w:val="en-US"/>
        </w:rPr>
        <w:t>metropolitan area, and 4</w:t>
      </w:r>
      <w:r w:rsidR="007F33FE" w:rsidRPr="001E7912">
        <w:rPr>
          <w:rFonts w:ascii="Times New Roman" w:hAnsi="Times New Roman" w:cs="Times New Roman"/>
          <w:lang w:val="en-US"/>
        </w:rPr>
        <w:t>5</w:t>
      </w:r>
      <w:r w:rsidRPr="001E7912">
        <w:rPr>
          <w:rFonts w:ascii="Times New Roman" w:hAnsi="Times New Roman" w:cs="Times New Roman"/>
          <w:lang w:val="en-US"/>
        </w:rPr>
        <w:t>.9% in the inner cities of the State (Santa Cruz do Sul, Passo Fundo, Rio Grande and Santa Maria).</w:t>
      </w:r>
    </w:p>
    <w:p w14:paraId="1E7987FC" w14:textId="77777777" w:rsidR="002A1298" w:rsidRPr="001E7912" w:rsidRDefault="002A1298" w:rsidP="00D21E0D">
      <w:pPr>
        <w:spacing w:line="480" w:lineRule="auto"/>
        <w:contextualSpacing/>
        <w:rPr>
          <w:rFonts w:ascii="Times New Roman" w:hAnsi="Times New Roman" w:cs="Times New Roman"/>
          <w:b/>
          <w:lang w:val="en-US"/>
        </w:rPr>
      </w:pPr>
      <w:r w:rsidRPr="001E7912">
        <w:rPr>
          <w:rFonts w:ascii="Times New Roman" w:hAnsi="Times New Roman" w:cs="Times New Roman"/>
          <w:b/>
          <w:lang w:val="en-US"/>
        </w:rPr>
        <w:t>Instruments</w:t>
      </w:r>
    </w:p>
    <w:p w14:paraId="35FB7A5F" w14:textId="01DED2CA" w:rsidR="00190771" w:rsidRPr="001E7912" w:rsidRDefault="006C4607" w:rsidP="006C4607">
      <w:pPr>
        <w:pStyle w:val="Prrafodelista"/>
        <w:spacing w:line="480" w:lineRule="auto"/>
        <w:ind w:left="0" w:firstLine="709"/>
        <w:rPr>
          <w:rFonts w:ascii="Times New Roman" w:hAnsi="Times New Roman" w:cs="Times New Roman"/>
          <w:lang w:val="en-US"/>
        </w:rPr>
      </w:pPr>
      <w:r w:rsidRPr="001E7912">
        <w:rPr>
          <w:rFonts w:ascii="Times New Roman" w:hAnsi="Times New Roman" w:cs="Times New Roman"/>
          <w:lang w:val="en-US"/>
        </w:rPr>
        <w:t>Two independent translators fluent in English and in Brazilian Portuguese translated the scales used in the questionnaire</w:t>
      </w:r>
      <w:r w:rsidR="00190771" w:rsidRPr="001E7912">
        <w:rPr>
          <w:rFonts w:ascii="Times New Roman" w:hAnsi="Times New Roman" w:cs="Times New Roman"/>
          <w:lang w:val="en-US"/>
        </w:rPr>
        <w:t>.</w:t>
      </w:r>
      <w:r w:rsidRPr="001E7912">
        <w:rPr>
          <w:rFonts w:ascii="Times New Roman" w:hAnsi="Times New Roman" w:cs="Times New Roman"/>
          <w:lang w:val="en-US"/>
        </w:rPr>
        <w:t xml:space="preserve"> Then, t</w:t>
      </w:r>
      <w:r w:rsidR="00190771" w:rsidRPr="001E7912">
        <w:rPr>
          <w:rFonts w:ascii="Times New Roman" w:hAnsi="Times New Roman" w:cs="Times New Roman"/>
          <w:lang w:val="en-US"/>
        </w:rPr>
        <w:t xml:space="preserve">wo psychologists reviewed </w:t>
      </w:r>
      <w:r w:rsidRPr="001E7912">
        <w:rPr>
          <w:rFonts w:ascii="Times New Roman" w:hAnsi="Times New Roman" w:cs="Times New Roman"/>
          <w:lang w:val="en-US"/>
        </w:rPr>
        <w:t>the</w:t>
      </w:r>
      <w:r w:rsidR="00190771" w:rsidRPr="001E7912">
        <w:rPr>
          <w:rFonts w:ascii="Times New Roman" w:hAnsi="Times New Roman" w:cs="Times New Roman"/>
          <w:lang w:val="en-US"/>
        </w:rPr>
        <w:t xml:space="preserve"> conceptual equival</w:t>
      </w:r>
      <w:r w:rsidRPr="001E7912">
        <w:rPr>
          <w:rFonts w:ascii="Times New Roman" w:hAnsi="Times New Roman" w:cs="Times New Roman"/>
          <w:lang w:val="en-US"/>
        </w:rPr>
        <w:t>ence of each item, by comparing</w:t>
      </w:r>
      <w:r w:rsidR="00190771" w:rsidRPr="001E7912">
        <w:rPr>
          <w:rFonts w:ascii="Times New Roman" w:hAnsi="Times New Roman" w:cs="Times New Roman"/>
          <w:lang w:val="en-US"/>
        </w:rPr>
        <w:t xml:space="preserve"> with the original version</w:t>
      </w:r>
      <w:r w:rsidRPr="001E7912">
        <w:rPr>
          <w:rFonts w:ascii="Times New Roman" w:hAnsi="Times New Roman" w:cs="Times New Roman"/>
          <w:lang w:val="en-US"/>
        </w:rPr>
        <w:t>s</w:t>
      </w:r>
      <w:r w:rsidR="00190771" w:rsidRPr="001E7912">
        <w:rPr>
          <w:rFonts w:ascii="Times New Roman" w:hAnsi="Times New Roman" w:cs="Times New Roman"/>
          <w:lang w:val="en-US"/>
        </w:rPr>
        <w:t xml:space="preserve">. </w:t>
      </w:r>
      <w:r w:rsidRPr="001E7912">
        <w:rPr>
          <w:rFonts w:ascii="Times New Roman" w:hAnsi="Times New Roman" w:cs="Times New Roman"/>
          <w:lang w:val="en-US"/>
        </w:rPr>
        <w:t>After that, a</w:t>
      </w:r>
      <w:r w:rsidR="00190771" w:rsidRPr="001E7912">
        <w:rPr>
          <w:rFonts w:ascii="Times New Roman" w:hAnsi="Times New Roman" w:cs="Times New Roman"/>
          <w:lang w:val="en-US"/>
        </w:rPr>
        <w:t xml:space="preserve"> biling</w:t>
      </w:r>
      <w:r w:rsidRPr="001E7912">
        <w:rPr>
          <w:rFonts w:ascii="Times New Roman" w:hAnsi="Times New Roman" w:cs="Times New Roman"/>
          <w:lang w:val="en-US"/>
        </w:rPr>
        <w:t>ual expert back-translated de scales</w:t>
      </w:r>
      <w:r w:rsidR="00190771" w:rsidRPr="001E7912">
        <w:rPr>
          <w:rFonts w:ascii="Times New Roman" w:hAnsi="Times New Roman" w:cs="Times New Roman"/>
          <w:lang w:val="en-US"/>
        </w:rPr>
        <w:t xml:space="preserve">, and </w:t>
      </w:r>
      <w:r w:rsidR="00DE6FFA" w:rsidRPr="001E7912">
        <w:rPr>
          <w:rFonts w:ascii="Times New Roman" w:hAnsi="Times New Roman" w:cs="Times New Roman"/>
          <w:lang w:val="en-US"/>
        </w:rPr>
        <w:t>it</w:t>
      </w:r>
      <w:r w:rsidR="00190771" w:rsidRPr="001E7912">
        <w:rPr>
          <w:rFonts w:ascii="Times New Roman" w:hAnsi="Times New Roman" w:cs="Times New Roman"/>
          <w:lang w:val="en-US"/>
        </w:rPr>
        <w:t xml:space="preserve"> was </w:t>
      </w:r>
      <w:r w:rsidR="00DE6FFA" w:rsidRPr="001E7912">
        <w:rPr>
          <w:rFonts w:ascii="Times New Roman" w:hAnsi="Times New Roman" w:cs="Times New Roman"/>
          <w:lang w:val="en-US"/>
        </w:rPr>
        <w:t xml:space="preserve">again </w:t>
      </w:r>
      <w:r w:rsidR="00190771" w:rsidRPr="001E7912">
        <w:rPr>
          <w:rFonts w:ascii="Times New Roman" w:hAnsi="Times New Roman" w:cs="Times New Roman"/>
          <w:lang w:val="en-US"/>
        </w:rPr>
        <w:t>compared with the original</w:t>
      </w:r>
      <w:r w:rsidRPr="001E7912">
        <w:rPr>
          <w:rFonts w:ascii="Times New Roman" w:hAnsi="Times New Roman" w:cs="Times New Roman"/>
          <w:lang w:val="en-US"/>
        </w:rPr>
        <w:t>s</w:t>
      </w:r>
      <w:r w:rsidR="00190771" w:rsidRPr="001E7912">
        <w:rPr>
          <w:rFonts w:ascii="Times New Roman" w:hAnsi="Times New Roman" w:cs="Times New Roman"/>
          <w:lang w:val="en-US"/>
        </w:rPr>
        <w:t xml:space="preserve"> in order to </w:t>
      </w:r>
      <w:r w:rsidRPr="001E7912">
        <w:rPr>
          <w:rFonts w:ascii="Times New Roman" w:hAnsi="Times New Roman" w:cs="Times New Roman"/>
          <w:lang w:val="en-US"/>
        </w:rPr>
        <w:t>verify</w:t>
      </w:r>
      <w:r w:rsidR="00190771" w:rsidRPr="001E7912">
        <w:rPr>
          <w:rFonts w:ascii="Times New Roman" w:hAnsi="Times New Roman" w:cs="Times New Roman"/>
          <w:lang w:val="en-US"/>
        </w:rPr>
        <w:t xml:space="preserve"> </w:t>
      </w:r>
      <w:r w:rsidRPr="001E7912">
        <w:rPr>
          <w:rFonts w:ascii="Times New Roman" w:hAnsi="Times New Roman" w:cs="Times New Roman"/>
          <w:lang w:val="en-US"/>
        </w:rPr>
        <w:t>equivalence</w:t>
      </w:r>
      <w:r w:rsidR="00190771" w:rsidRPr="001E7912">
        <w:rPr>
          <w:rFonts w:ascii="Times New Roman" w:hAnsi="Times New Roman" w:cs="Times New Roman"/>
          <w:lang w:val="en-US"/>
        </w:rPr>
        <w:t>.</w:t>
      </w:r>
      <w:r w:rsidRPr="001E7912">
        <w:rPr>
          <w:rFonts w:ascii="Times New Roman" w:hAnsi="Times New Roman" w:cs="Times New Roman"/>
          <w:lang w:val="en-US"/>
        </w:rPr>
        <w:t xml:space="preserve"> F</w:t>
      </w:r>
      <w:r w:rsidR="00DE6FFA" w:rsidRPr="001E7912">
        <w:rPr>
          <w:rFonts w:ascii="Times New Roman" w:hAnsi="Times New Roman" w:cs="Times New Roman"/>
          <w:lang w:val="en-US"/>
        </w:rPr>
        <w:t>or</w:t>
      </w:r>
      <w:r w:rsidR="00190771" w:rsidRPr="001E7912">
        <w:rPr>
          <w:rFonts w:ascii="Times New Roman" w:hAnsi="Times New Roman" w:cs="Times New Roman"/>
          <w:lang w:val="en-US"/>
        </w:rPr>
        <w:t xml:space="preserve"> semantic validation, the scale was applied </w:t>
      </w:r>
      <w:r w:rsidR="00DE6FFA" w:rsidRPr="001E7912">
        <w:rPr>
          <w:rFonts w:ascii="Times New Roman" w:hAnsi="Times New Roman" w:cs="Times New Roman"/>
          <w:lang w:val="en-US"/>
        </w:rPr>
        <w:t>to</w:t>
      </w:r>
      <w:r w:rsidR="00190771" w:rsidRPr="001E7912">
        <w:rPr>
          <w:rFonts w:ascii="Times New Roman" w:hAnsi="Times New Roman" w:cs="Times New Roman"/>
          <w:lang w:val="en-US"/>
        </w:rPr>
        <w:t xml:space="preserve"> 22 children </w:t>
      </w:r>
      <w:r w:rsidRPr="001E7912">
        <w:rPr>
          <w:rFonts w:ascii="Times New Roman" w:hAnsi="Times New Roman" w:cs="Times New Roman"/>
          <w:lang w:val="en-US"/>
        </w:rPr>
        <w:t xml:space="preserve">who </w:t>
      </w:r>
      <w:r w:rsidR="00190771" w:rsidRPr="001E7912">
        <w:rPr>
          <w:rFonts w:ascii="Times New Roman" w:hAnsi="Times New Roman" w:cs="Times New Roman"/>
          <w:lang w:val="en-US"/>
        </w:rPr>
        <w:t>completed the</w:t>
      </w:r>
      <w:r w:rsidR="00DE6FFA" w:rsidRPr="001E7912">
        <w:rPr>
          <w:rFonts w:ascii="Times New Roman" w:hAnsi="Times New Roman" w:cs="Times New Roman"/>
          <w:lang w:val="en-US"/>
        </w:rPr>
        <w:t xml:space="preserve"> instrument individually</w:t>
      </w:r>
      <w:r w:rsidR="00190771" w:rsidRPr="001E7912">
        <w:rPr>
          <w:rFonts w:ascii="Times New Roman" w:hAnsi="Times New Roman" w:cs="Times New Roman"/>
          <w:lang w:val="en-US"/>
        </w:rPr>
        <w:t xml:space="preserve"> in order to assess possible difficulties in filling the questionnaire</w:t>
      </w:r>
      <w:r w:rsidR="00DE6FFA" w:rsidRPr="001E7912">
        <w:rPr>
          <w:rFonts w:ascii="Times New Roman" w:hAnsi="Times New Roman" w:cs="Times New Roman"/>
          <w:lang w:val="en-US"/>
        </w:rPr>
        <w:t>. Considering that children were able to understand the questionnaire, the final version was applied to the entire sample</w:t>
      </w:r>
      <w:r w:rsidR="00190771" w:rsidRPr="001E7912">
        <w:rPr>
          <w:rFonts w:ascii="Times New Roman" w:hAnsi="Times New Roman" w:cs="Times New Roman"/>
          <w:lang w:val="en-US"/>
        </w:rPr>
        <w:t>.</w:t>
      </w:r>
    </w:p>
    <w:p w14:paraId="58CCB5BB" w14:textId="79D1436B" w:rsidR="00234B11" w:rsidRPr="001E7912" w:rsidRDefault="00234B11" w:rsidP="00D21E0D">
      <w:pPr>
        <w:pStyle w:val="Prrafodelista"/>
        <w:spacing w:line="480" w:lineRule="auto"/>
        <w:ind w:left="0" w:firstLine="709"/>
        <w:rPr>
          <w:rFonts w:ascii="Times New Roman" w:hAnsi="Times New Roman" w:cs="Times New Roman"/>
          <w:lang w:val="en-US"/>
        </w:rPr>
      </w:pPr>
      <w:r w:rsidRPr="001E7912">
        <w:rPr>
          <w:rFonts w:ascii="Times New Roman" w:hAnsi="Times New Roman" w:cs="Times New Roman"/>
          <w:i/>
          <w:lang w:val="en-US"/>
        </w:rPr>
        <w:t>Sense of Community</w:t>
      </w:r>
      <w:r w:rsidR="003279EA" w:rsidRPr="001E7912">
        <w:rPr>
          <w:rFonts w:ascii="Times New Roman" w:hAnsi="Times New Roman" w:cs="Times New Roman"/>
          <w:i/>
          <w:lang w:val="en-US"/>
        </w:rPr>
        <w:t xml:space="preserve"> (SC</w:t>
      </w:r>
      <w:r w:rsidR="00312FFE" w:rsidRPr="001E7912">
        <w:rPr>
          <w:rFonts w:ascii="Times New Roman" w:hAnsi="Times New Roman" w:cs="Times New Roman"/>
          <w:i/>
          <w:lang w:val="en-US"/>
        </w:rPr>
        <w:t>)</w:t>
      </w:r>
      <w:r w:rsidRPr="001E7912">
        <w:rPr>
          <w:rFonts w:ascii="Times New Roman" w:hAnsi="Times New Roman" w:cs="Times New Roman"/>
          <w:lang w:val="en-US"/>
        </w:rPr>
        <w:t xml:space="preserve">: </w:t>
      </w:r>
      <w:r w:rsidR="003279EA" w:rsidRPr="001E7912">
        <w:rPr>
          <w:rFonts w:ascii="Times New Roman" w:hAnsi="Times New Roman" w:cs="Times New Roman"/>
          <w:lang w:val="en-US"/>
        </w:rPr>
        <w:t>the Sense of C</w:t>
      </w:r>
      <w:r w:rsidR="00A41540" w:rsidRPr="001E7912">
        <w:rPr>
          <w:rFonts w:ascii="Times New Roman" w:hAnsi="Times New Roman" w:cs="Times New Roman"/>
          <w:lang w:val="en-US"/>
        </w:rPr>
        <w:t xml:space="preserve">ommunity </w:t>
      </w:r>
      <w:r w:rsidR="00474C81" w:rsidRPr="001E7912">
        <w:rPr>
          <w:rFonts w:ascii="Times New Roman" w:hAnsi="Times New Roman" w:cs="Times New Roman"/>
          <w:lang w:val="en-US"/>
        </w:rPr>
        <w:t>Index</w:t>
      </w:r>
      <w:r w:rsidR="00F86F76" w:rsidRPr="001E7912">
        <w:rPr>
          <w:rFonts w:ascii="Times New Roman" w:hAnsi="Times New Roman" w:cs="Times New Roman"/>
          <w:lang w:val="en-US"/>
        </w:rPr>
        <w:t xml:space="preserve"> (</w:t>
      </w:r>
      <w:r w:rsidR="00474C81" w:rsidRPr="001E7912">
        <w:rPr>
          <w:rFonts w:ascii="Times New Roman" w:hAnsi="Times New Roman" w:cs="Times New Roman"/>
          <w:lang w:val="en-US"/>
        </w:rPr>
        <w:t xml:space="preserve">SCI – </w:t>
      </w:r>
      <w:r w:rsidR="00F86F76" w:rsidRPr="001E7912">
        <w:rPr>
          <w:rFonts w:ascii="Times New Roman" w:hAnsi="Times New Roman" w:cs="Times New Roman"/>
          <w:lang w:val="en-US"/>
        </w:rPr>
        <w:t>Sarriera et al., 2015</w:t>
      </w:r>
      <w:r w:rsidR="00036F76" w:rsidRPr="001E7912">
        <w:rPr>
          <w:rFonts w:ascii="Times New Roman" w:hAnsi="Times New Roman" w:cs="Times New Roman"/>
          <w:lang w:val="en-US"/>
        </w:rPr>
        <w:t xml:space="preserve">) </w:t>
      </w:r>
      <w:r w:rsidR="00A41540" w:rsidRPr="001E7912">
        <w:rPr>
          <w:rFonts w:ascii="Times New Roman" w:hAnsi="Times New Roman" w:cs="Times New Roman"/>
          <w:lang w:val="en-US"/>
        </w:rPr>
        <w:t xml:space="preserve">contains nine items covering two dimensions: a) Positive Bond with Community, </w:t>
      </w:r>
      <w:r w:rsidR="00A41540" w:rsidRPr="001E7912">
        <w:rPr>
          <w:rFonts w:ascii="Times New Roman" w:hAnsi="Times New Roman" w:cs="Times New Roman"/>
          <w:lang w:val="en-US"/>
        </w:rPr>
        <w:lastRenderedPageBreak/>
        <w:t xml:space="preserve">and b) Community </w:t>
      </w:r>
      <w:r w:rsidR="007F33FE" w:rsidRPr="001E7912">
        <w:rPr>
          <w:rFonts w:ascii="Times New Roman" w:hAnsi="Times New Roman" w:cs="Times New Roman"/>
          <w:lang w:val="en-US"/>
        </w:rPr>
        <w:t>Neighbour’s</w:t>
      </w:r>
      <w:r w:rsidR="00A41540" w:rsidRPr="001E7912">
        <w:rPr>
          <w:rFonts w:ascii="Times New Roman" w:hAnsi="Times New Roman" w:cs="Times New Roman"/>
          <w:lang w:val="en-US"/>
        </w:rPr>
        <w:t xml:space="preserve"> Relations. </w:t>
      </w:r>
      <w:r w:rsidR="00344879" w:rsidRPr="001E7912">
        <w:rPr>
          <w:rFonts w:ascii="Times New Roman" w:hAnsi="Times New Roman" w:cs="Times New Roman"/>
          <w:lang w:val="en-US"/>
        </w:rPr>
        <w:t>The items are answered on a 5-point scale, ranging from “</w:t>
      </w:r>
      <w:r w:rsidR="00344879" w:rsidRPr="001E7912">
        <w:rPr>
          <w:rFonts w:ascii="Times New Roman" w:hAnsi="Times New Roman" w:cs="Times New Roman"/>
          <w:i/>
          <w:lang w:val="en-US"/>
        </w:rPr>
        <w:t>Strongly disagree</w:t>
      </w:r>
      <w:r w:rsidR="00344879" w:rsidRPr="001E7912">
        <w:rPr>
          <w:rFonts w:ascii="Times New Roman" w:hAnsi="Times New Roman" w:cs="Times New Roman"/>
          <w:lang w:val="en-US"/>
        </w:rPr>
        <w:t>” to “</w:t>
      </w:r>
      <w:r w:rsidR="00344879" w:rsidRPr="001E7912">
        <w:rPr>
          <w:rFonts w:ascii="Times New Roman" w:hAnsi="Times New Roman" w:cs="Times New Roman"/>
          <w:i/>
          <w:lang w:val="en-US"/>
        </w:rPr>
        <w:t>Strongly agree</w:t>
      </w:r>
      <w:r w:rsidR="00344879" w:rsidRPr="001E7912">
        <w:rPr>
          <w:rFonts w:ascii="Times New Roman" w:hAnsi="Times New Roman" w:cs="Times New Roman"/>
          <w:lang w:val="en-US"/>
        </w:rPr>
        <w:t xml:space="preserve">”. </w:t>
      </w:r>
      <w:r w:rsidR="00A41540" w:rsidRPr="001E7912">
        <w:rPr>
          <w:rFonts w:ascii="Times New Roman" w:hAnsi="Times New Roman" w:cs="Times New Roman"/>
          <w:lang w:val="en-US"/>
        </w:rPr>
        <w:t>The scale</w:t>
      </w:r>
      <w:r w:rsidR="004F2EC0" w:rsidRPr="001E7912">
        <w:rPr>
          <w:rFonts w:ascii="Times New Roman" w:hAnsi="Times New Roman" w:cs="Times New Roman"/>
          <w:lang w:val="en-US"/>
        </w:rPr>
        <w:t xml:space="preserve"> was</w:t>
      </w:r>
      <w:r w:rsidR="00A41540" w:rsidRPr="001E7912">
        <w:rPr>
          <w:rFonts w:ascii="Times New Roman" w:hAnsi="Times New Roman" w:cs="Times New Roman"/>
          <w:lang w:val="en-US"/>
        </w:rPr>
        <w:t xml:space="preserve"> adapted from the one</w:t>
      </w:r>
      <w:r w:rsidR="004F2EC0" w:rsidRPr="001E7912">
        <w:rPr>
          <w:rFonts w:ascii="Times New Roman" w:hAnsi="Times New Roman" w:cs="Times New Roman"/>
          <w:lang w:val="en-US"/>
        </w:rPr>
        <w:t xml:space="preserve"> dev</w:t>
      </w:r>
      <w:r w:rsidR="00F86F76" w:rsidRPr="001E7912">
        <w:rPr>
          <w:rFonts w:ascii="Times New Roman" w:hAnsi="Times New Roman" w:cs="Times New Roman"/>
          <w:lang w:val="en-US"/>
        </w:rPr>
        <w:t>eloped by Chavis, Hogge, McMillan, and Wandersman</w:t>
      </w:r>
      <w:r w:rsidR="00A41540" w:rsidRPr="001E7912">
        <w:rPr>
          <w:rFonts w:ascii="Times New Roman" w:hAnsi="Times New Roman" w:cs="Times New Roman"/>
          <w:lang w:val="en-US"/>
        </w:rPr>
        <w:t xml:space="preserve"> (1986). </w:t>
      </w:r>
      <w:r w:rsidR="004F2EC0" w:rsidRPr="001E7912">
        <w:rPr>
          <w:rFonts w:ascii="Times New Roman" w:hAnsi="Times New Roman" w:cs="Times New Roman"/>
          <w:lang w:val="en-US"/>
        </w:rPr>
        <w:t>Regarding the psychometric properties</w:t>
      </w:r>
      <w:r w:rsidR="00B14996" w:rsidRPr="001E7912">
        <w:rPr>
          <w:rFonts w:ascii="Times New Roman" w:hAnsi="Times New Roman" w:cs="Times New Roman"/>
          <w:lang w:val="en-US"/>
        </w:rPr>
        <w:t xml:space="preserve"> of the SCS</w:t>
      </w:r>
      <w:r w:rsidR="004F2EC0" w:rsidRPr="001E7912">
        <w:rPr>
          <w:rFonts w:ascii="Times New Roman" w:hAnsi="Times New Roman" w:cs="Times New Roman"/>
          <w:lang w:val="en-US"/>
        </w:rPr>
        <w:t>, Petersen (2009) found a Cronbach’s alph</w:t>
      </w:r>
      <w:r w:rsidR="007C434F" w:rsidRPr="001E7912">
        <w:rPr>
          <w:rFonts w:ascii="Times New Roman" w:hAnsi="Times New Roman" w:cs="Times New Roman"/>
          <w:lang w:val="en-US"/>
        </w:rPr>
        <w:t>a of .89 for the overall scale</w:t>
      </w:r>
      <w:r w:rsidR="00D67139" w:rsidRPr="001E7912">
        <w:rPr>
          <w:rFonts w:ascii="Times New Roman" w:hAnsi="Times New Roman" w:cs="Times New Roman"/>
          <w:lang w:val="en-US"/>
        </w:rPr>
        <w:t>,</w:t>
      </w:r>
      <w:r w:rsidR="00F86F76" w:rsidRPr="001E7912">
        <w:rPr>
          <w:rFonts w:ascii="Times New Roman" w:hAnsi="Times New Roman" w:cs="Times New Roman"/>
          <w:lang w:val="en-US"/>
        </w:rPr>
        <w:t xml:space="preserve"> and Sarriera et al. (2015</w:t>
      </w:r>
      <w:r w:rsidR="000C380E" w:rsidRPr="001E7912">
        <w:rPr>
          <w:rFonts w:ascii="Times New Roman" w:hAnsi="Times New Roman" w:cs="Times New Roman"/>
          <w:lang w:val="en-US"/>
        </w:rPr>
        <w:t>) found a Cronbach’s alpha of .78</w:t>
      </w:r>
      <w:r w:rsidR="007C434F" w:rsidRPr="001E7912">
        <w:rPr>
          <w:rFonts w:ascii="Times New Roman" w:hAnsi="Times New Roman" w:cs="Times New Roman"/>
          <w:lang w:val="en-US"/>
        </w:rPr>
        <w:t>.</w:t>
      </w:r>
    </w:p>
    <w:p w14:paraId="6998714D" w14:textId="0D4A3855" w:rsidR="006F6560" w:rsidRPr="001E7912" w:rsidRDefault="009F6F1D" w:rsidP="00D21E0D">
      <w:pPr>
        <w:pStyle w:val="Prrafodelista"/>
        <w:spacing w:line="480" w:lineRule="auto"/>
        <w:ind w:left="0" w:firstLine="709"/>
        <w:rPr>
          <w:rFonts w:ascii="Times New Roman" w:hAnsi="Times New Roman" w:cs="Times New Roman"/>
          <w:lang w:val="en-US"/>
        </w:rPr>
      </w:pPr>
      <w:r w:rsidRPr="001E7912">
        <w:rPr>
          <w:rFonts w:ascii="Times New Roman" w:hAnsi="Times New Roman" w:cs="Times New Roman"/>
          <w:lang w:val="en-US"/>
        </w:rPr>
        <w:t xml:space="preserve">We have used two scales to measure </w:t>
      </w:r>
      <w:r w:rsidR="00E030FD" w:rsidRPr="001E7912">
        <w:rPr>
          <w:rFonts w:ascii="Times New Roman" w:hAnsi="Times New Roman" w:cs="Times New Roman"/>
          <w:lang w:val="en-US"/>
        </w:rPr>
        <w:t>c</w:t>
      </w:r>
      <w:r w:rsidRPr="001E7912">
        <w:rPr>
          <w:rFonts w:ascii="Times New Roman" w:hAnsi="Times New Roman" w:cs="Times New Roman"/>
          <w:lang w:val="en-US"/>
        </w:rPr>
        <w:t xml:space="preserve">hildren’s </w:t>
      </w:r>
      <w:r w:rsidR="00E030FD" w:rsidRPr="001E7912">
        <w:rPr>
          <w:rFonts w:ascii="Times New Roman" w:hAnsi="Times New Roman" w:cs="Times New Roman"/>
          <w:lang w:val="en-US"/>
        </w:rPr>
        <w:t>Environment S</w:t>
      </w:r>
      <w:r w:rsidRPr="001E7912">
        <w:rPr>
          <w:rFonts w:ascii="Times New Roman" w:hAnsi="Times New Roman" w:cs="Times New Roman"/>
          <w:lang w:val="en-US"/>
        </w:rPr>
        <w:t xml:space="preserve">atisfaction </w:t>
      </w:r>
      <w:r w:rsidR="00E030FD" w:rsidRPr="001E7912">
        <w:rPr>
          <w:rFonts w:ascii="Times New Roman" w:hAnsi="Times New Roman" w:cs="Times New Roman"/>
          <w:lang w:val="en-US"/>
        </w:rPr>
        <w:t>(ES)</w:t>
      </w:r>
      <w:r w:rsidR="00904E2A" w:rsidRPr="001E7912">
        <w:rPr>
          <w:rFonts w:ascii="Times New Roman" w:hAnsi="Times New Roman" w:cs="Times New Roman"/>
          <w:lang w:val="en-US"/>
        </w:rPr>
        <w:t xml:space="preserve">. The first is the </w:t>
      </w:r>
      <w:r w:rsidR="00D135E1" w:rsidRPr="001E7912">
        <w:rPr>
          <w:rFonts w:ascii="Times New Roman" w:hAnsi="Times New Roman" w:cs="Times New Roman"/>
          <w:i/>
          <w:lang w:val="en-US"/>
        </w:rPr>
        <w:t>Children’s</w:t>
      </w:r>
      <w:r w:rsidR="00D135E1" w:rsidRPr="001E7912">
        <w:rPr>
          <w:rFonts w:ascii="Times New Roman" w:hAnsi="Times New Roman" w:cs="Times New Roman"/>
          <w:lang w:val="en-US"/>
        </w:rPr>
        <w:t xml:space="preserve"> </w:t>
      </w:r>
      <w:r w:rsidR="00D135E1" w:rsidRPr="001E7912">
        <w:rPr>
          <w:rFonts w:ascii="Times New Roman" w:hAnsi="Times New Roman" w:cs="Times New Roman"/>
          <w:i/>
          <w:lang w:val="en-US"/>
        </w:rPr>
        <w:t xml:space="preserve">Environmental Attitudes Scale </w:t>
      </w:r>
      <w:r w:rsidR="008D4A5C" w:rsidRPr="001E7912">
        <w:rPr>
          <w:rFonts w:ascii="Times New Roman" w:hAnsi="Times New Roman" w:cs="Times New Roman"/>
          <w:lang w:val="en-US"/>
        </w:rPr>
        <w:t xml:space="preserve">(CEAS), which </w:t>
      </w:r>
      <w:r w:rsidR="00EC69CF" w:rsidRPr="001E7912">
        <w:rPr>
          <w:rFonts w:ascii="Times New Roman" w:hAnsi="Times New Roman" w:cs="Times New Roman"/>
          <w:lang w:val="en-US"/>
        </w:rPr>
        <w:t>assesses</w:t>
      </w:r>
      <w:r w:rsidR="00904E2A" w:rsidRPr="001E7912">
        <w:rPr>
          <w:rFonts w:ascii="Times New Roman" w:hAnsi="Times New Roman" w:cs="Times New Roman"/>
          <w:lang w:val="en-US"/>
        </w:rPr>
        <w:t xml:space="preserve"> children’</w:t>
      </w:r>
      <w:r w:rsidR="00D135E1" w:rsidRPr="001E7912">
        <w:rPr>
          <w:rFonts w:ascii="Times New Roman" w:hAnsi="Times New Roman" w:cs="Times New Roman"/>
          <w:lang w:val="en-US"/>
        </w:rPr>
        <w:t>s commitment to protecting the environment using</w:t>
      </w:r>
      <w:r w:rsidR="006F6560" w:rsidRPr="001E7912">
        <w:rPr>
          <w:rFonts w:ascii="Times New Roman" w:hAnsi="Times New Roman" w:cs="Times New Roman"/>
          <w:lang w:val="en-US"/>
        </w:rPr>
        <w:t xml:space="preserve"> a 5-point scale </w:t>
      </w:r>
      <w:r w:rsidR="0074530F" w:rsidRPr="001E7912">
        <w:rPr>
          <w:rFonts w:ascii="Times New Roman" w:hAnsi="Times New Roman" w:cs="Times New Roman"/>
          <w:lang w:val="en-US"/>
        </w:rPr>
        <w:t xml:space="preserve">(from </w:t>
      </w:r>
      <w:r w:rsidR="00565C42" w:rsidRPr="001E7912">
        <w:rPr>
          <w:rFonts w:ascii="Times New Roman" w:hAnsi="Times New Roman" w:cs="Times New Roman"/>
          <w:lang w:val="en-US"/>
        </w:rPr>
        <w:t>0</w:t>
      </w:r>
      <w:r w:rsidR="0074530F" w:rsidRPr="001E7912">
        <w:rPr>
          <w:rFonts w:ascii="Times New Roman" w:hAnsi="Times New Roman" w:cs="Times New Roman"/>
          <w:lang w:val="en-US"/>
        </w:rPr>
        <w:t xml:space="preserve"> = </w:t>
      </w:r>
      <w:r w:rsidR="00D135E1" w:rsidRPr="001E7912">
        <w:rPr>
          <w:rFonts w:ascii="Times New Roman" w:hAnsi="Times New Roman" w:cs="Times New Roman"/>
          <w:i/>
          <w:lang w:val="en-US"/>
        </w:rPr>
        <w:t>never</w:t>
      </w:r>
      <w:r w:rsidR="00565C42" w:rsidRPr="001E7912">
        <w:rPr>
          <w:rFonts w:ascii="Times New Roman" w:hAnsi="Times New Roman" w:cs="Times New Roman"/>
          <w:lang w:val="en-US"/>
        </w:rPr>
        <w:t xml:space="preserve"> to 4</w:t>
      </w:r>
      <w:r w:rsidR="0074530F" w:rsidRPr="001E7912">
        <w:rPr>
          <w:rFonts w:ascii="Times New Roman" w:hAnsi="Times New Roman" w:cs="Times New Roman"/>
          <w:lang w:val="en-US"/>
        </w:rPr>
        <w:t xml:space="preserve"> = </w:t>
      </w:r>
      <w:r w:rsidR="00D135E1" w:rsidRPr="001E7912">
        <w:rPr>
          <w:rFonts w:ascii="Times New Roman" w:hAnsi="Times New Roman" w:cs="Times New Roman"/>
          <w:i/>
          <w:lang w:val="en-US"/>
        </w:rPr>
        <w:t>always</w:t>
      </w:r>
      <w:r w:rsidR="00D135E1" w:rsidRPr="001E7912">
        <w:rPr>
          <w:rFonts w:ascii="Times New Roman" w:hAnsi="Times New Roman" w:cs="Times New Roman"/>
          <w:lang w:val="en-US"/>
        </w:rPr>
        <w:t>).</w:t>
      </w:r>
      <w:r w:rsidR="006F6560" w:rsidRPr="001E7912">
        <w:rPr>
          <w:rFonts w:ascii="Times New Roman" w:hAnsi="Times New Roman" w:cs="Times New Roman"/>
          <w:lang w:val="en-US"/>
        </w:rPr>
        <w:t xml:space="preserve"> The scale </w:t>
      </w:r>
      <w:r w:rsidR="002A4A4B" w:rsidRPr="001E7912">
        <w:rPr>
          <w:rFonts w:ascii="Times New Roman" w:hAnsi="Times New Roman" w:cs="Times New Roman"/>
          <w:lang w:val="en-US"/>
        </w:rPr>
        <w:t>was adapted</w:t>
      </w:r>
      <w:r w:rsidR="006F6560" w:rsidRPr="001E7912">
        <w:rPr>
          <w:rFonts w:ascii="Times New Roman" w:hAnsi="Times New Roman" w:cs="Times New Roman"/>
          <w:lang w:val="en-US"/>
        </w:rPr>
        <w:t xml:space="preserve"> </w:t>
      </w:r>
      <w:r w:rsidR="002A4A4B" w:rsidRPr="001E7912">
        <w:rPr>
          <w:rFonts w:ascii="Times New Roman" w:hAnsi="Times New Roman" w:cs="Times New Roman"/>
          <w:lang w:val="en-US"/>
        </w:rPr>
        <w:t>from</w:t>
      </w:r>
      <w:r w:rsidR="006F6560" w:rsidRPr="001E7912">
        <w:rPr>
          <w:rFonts w:ascii="Times New Roman" w:hAnsi="Times New Roman" w:cs="Times New Roman"/>
          <w:lang w:val="en-US"/>
        </w:rPr>
        <w:t xml:space="preserve"> the </w:t>
      </w:r>
      <w:r w:rsidR="00B14996" w:rsidRPr="001E7912">
        <w:rPr>
          <w:rFonts w:ascii="Times New Roman" w:hAnsi="Times New Roman" w:cs="Times New Roman"/>
          <w:lang w:val="en-US"/>
        </w:rPr>
        <w:t xml:space="preserve">Children’s Environmental Attitudes and Knowledge Scale </w:t>
      </w:r>
      <w:r w:rsidR="00E030FD" w:rsidRPr="001E7912">
        <w:rPr>
          <w:rFonts w:ascii="Times New Roman" w:hAnsi="Times New Roman" w:cs="Times New Roman"/>
          <w:lang w:val="en-US"/>
        </w:rPr>
        <w:t>(Leeming, Dwyer, Porter, &amp;</w:t>
      </w:r>
      <w:r w:rsidR="00B14996" w:rsidRPr="001E7912">
        <w:rPr>
          <w:rFonts w:ascii="Times New Roman" w:hAnsi="Times New Roman" w:cs="Times New Roman"/>
          <w:lang w:val="en-US"/>
        </w:rPr>
        <w:t xml:space="preserve"> Bracker</w:t>
      </w:r>
      <w:r w:rsidR="00E030FD" w:rsidRPr="001E7912">
        <w:rPr>
          <w:rFonts w:ascii="Times New Roman" w:hAnsi="Times New Roman" w:cs="Times New Roman"/>
          <w:lang w:val="en-US"/>
        </w:rPr>
        <w:t xml:space="preserve">, </w:t>
      </w:r>
      <w:r w:rsidR="00B14996" w:rsidRPr="001E7912">
        <w:rPr>
          <w:rFonts w:ascii="Times New Roman" w:hAnsi="Times New Roman" w:cs="Times New Roman"/>
          <w:lang w:val="en-US"/>
        </w:rPr>
        <w:t xml:space="preserve">1995). </w:t>
      </w:r>
      <w:r w:rsidR="006F6560" w:rsidRPr="001E7912">
        <w:rPr>
          <w:rFonts w:ascii="Times New Roman" w:hAnsi="Times New Roman" w:cs="Times New Roman"/>
          <w:lang w:val="en-US"/>
        </w:rPr>
        <w:t>For this study we use</w:t>
      </w:r>
      <w:r w:rsidR="0074530F" w:rsidRPr="001E7912">
        <w:rPr>
          <w:rFonts w:ascii="Times New Roman" w:hAnsi="Times New Roman" w:cs="Times New Roman"/>
          <w:lang w:val="en-US"/>
        </w:rPr>
        <w:t>d</w:t>
      </w:r>
      <w:r w:rsidR="006F6560" w:rsidRPr="001E7912">
        <w:rPr>
          <w:rFonts w:ascii="Times New Roman" w:hAnsi="Times New Roman" w:cs="Times New Roman"/>
          <w:lang w:val="en-US"/>
        </w:rPr>
        <w:t xml:space="preserve"> six items from the </w:t>
      </w:r>
      <w:r w:rsidR="0074530F" w:rsidRPr="001E7912">
        <w:rPr>
          <w:rFonts w:ascii="Times New Roman" w:hAnsi="Times New Roman" w:cs="Times New Roman"/>
          <w:lang w:val="en-US"/>
        </w:rPr>
        <w:t>Attitude</w:t>
      </w:r>
      <w:r w:rsidR="006F6560" w:rsidRPr="001E7912">
        <w:rPr>
          <w:rFonts w:ascii="Times New Roman" w:hAnsi="Times New Roman" w:cs="Times New Roman"/>
          <w:lang w:val="en-US"/>
        </w:rPr>
        <w:t xml:space="preserve"> subscale.</w:t>
      </w:r>
      <w:r w:rsidR="00904E2A" w:rsidRPr="001E7912">
        <w:rPr>
          <w:rFonts w:ascii="Times New Roman" w:hAnsi="Times New Roman" w:cs="Times New Roman"/>
          <w:lang w:val="en-US"/>
        </w:rPr>
        <w:t xml:space="preserve"> The Cronbach’s alpha for the present sample is .75.</w:t>
      </w:r>
    </w:p>
    <w:p w14:paraId="628F65C9" w14:textId="42CABB63" w:rsidR="00B14996" w:rsidRPr="001E7912" w:rsidRDefault="0074530F" w:rsidP="00D21E0D">
      <w:pPr>
        <w:pStyle w:val="Prrafodelista"/>
        <w:spacing w:line="480" w:lineRule="auto"/>
        <w:ind w:left="0" w:firstLine="709"/>
        <w:rPr>
          <w:rFonts w:ascii="Times New Roman" w:hAnsi="Times New Roman" w:cs="Times New Roman"/>
          <w:lang w:val="en-US"/>
        </w:rPr>
      </w:pPr>
      <w:r w:rsidRPr="001E7912">
        <w:rPr>
          <w:rFonts w:ascii="Times New Roman" w:hAnsi="Times New Roman" w:cs="Times New Roman"/>
          <w:lang w:val="en-US"/>
        </w:rPr>
        <w:t xml:space="preserve">The second scale used is </w:t>
      </w:r>
      <w:r w:rsidR="00D7045C" w:rsidRPr="001E7912">
        <w:rPr>
          <w:rFonts w:ascii="Times New Roman" w:hAnsi="Times New Roman" w:cs="Times New Roman"/>
          <w:lang w:val="en-US"/>
        </w:rPr>
        <w:t xml:space="preserve">the </w:t>
      </w:r>
      <w:r w:rsidR="002A4A4B" w:rsidRPr="001E7912">
        <w:rPr>
          <w:rFonts w:ascii="Times New Roman" w:hAnsi="Times New Roman" w:cs="Times New Roman"/>
          <w:i/>
          <w:lang w:val="en-US"/>
        </w:rPr>
        <w:t xml:space="preserve">Children’s Environmental Satisfaction </w:t>
      </w:r>
      <w:r w:rsidRPr="001E7912">
        <w:rPr>
          <w:rFonts w:ascii="Times New Roman" w:hAnsi="Times New Roman" w:cs="Times New Roman"/>
          <w:i/>
          <w:lang w:val="en-US"/>
        </w:rPr>
        <w:t>Scale</w:t>
      </w:r>
      <w:r w:rsidR="002A4A4B" w:rsidRPr="001E7912">
        <w:rPr>
          <w:rFonts w:ascii="Times New Roman" w:hAnsi="Times New Roman" w:cs="Times New Roman"/>
          <w:lang w:val="en-US"/>
        </w:rPr>
        <w:t xml:space="preserve"> (CESS</w:t>
      </w:r>
      <w:r w:rsidR="007F7AF3" w:rsidRPr="001E7912">
        <w:rPr>
          <w:rFonts w:ascii="Times New Roman" w:hAnsi="Times New Roman" w:cs="Times New Roman"/>
          <w:lang w:val="en-US"/>
        </w:rPr>
        <w:t>)</w:t>
      </w:r>
      <w:r w:rsidR="00341557" w:rsidRPr="001E7912">
        <w:rPr>
          <w:rFonts w:ascii="Times New Roman" w:hAnsi="Times New Roman" w:cs="Times New Roman"/>
          <w:lang w:val="en-US"/>
        </w:rPr>
        <w:t>. It</w:t>
      </w:r>
      <w:r w:rsidR="007F7AF3" w:rsidRPr="001E7912">
        <w:rPr>
          <w:rFonts w:ascii="Times New Roman" w:hAnsi="Times New Roman" w:cs="Times New Roman"/>
          <w:lang w:val="en-US"/>
        </w:rPr>
        <w:t xml:space="preserve"> </w:t>
      </w:r>
      <w:r w:rsidRPr="001E7912">
        <w:rPr>
          <w:rFonts w:ascii="Times New Roman" w:hAnsi="Times New Roman" w:cs="Times New Roman"/>
          <w:lang w:val="en-US"/>
        </w:rPr>
        <w:t xml:space="preserve">was </w:t>
      </w:r>
      <w:r w:rsidR="002A4A4B" w:rsidRPr="001E7912">
        <w:rPr>
          <w:rFonts w:ascii="Times New Roman" w:hAnsi="Times New Roman" w:cs="Times New Roman"/>
          <w:lang w:val="en-US"/>
        </w:rPr>
        <w:t>developed</w:t>
      </w:r>
      <w:r w:rsidRPr="001E7912">
        <w:rPr>
          <w:rFonts w:ascii="Times New Roman" w:hAnsi="Times New Roman" w:cs="Times New Roman"/>
          <w:lang w:val="en-US"/>
        </w:rPr>
        <w:t xml:space="preserve"> by the Research </w:t>
      </w:r>
      <w:r w:rsidR="002A4A4B" w:rsidRPr="001E7912">
        <w:rPr>
          <w:rFonts w:ascii="Times New Roman" w:hAnsi="Times New Roman" w:cs="Times New Roman"/>
          <w:lang w:val="en-US"/>
        </w:rPr>
        <w:t xml:space="preserve">Group </w:t>
      </w:r>
      <w:r w:rsidRPr="001E7912">
        <w:rPr>
          <w:rFonts w:ascii="Times New Roman" w:hAnsi="Times New Roman" w:cs="Times New Roman"/>
          <w:lang w:val="en-US"/>
        </w:rPr>
        <w:t>i</w:t>
      </w:r>
      <w:r w:rsidR="002A4A4B" w:rsidRPr="001E7912">
        <w:rPr>
          <w:rFonts w:ascii="Times New Roman" w:hAnsi="Times New Roman" w:cs="Times New Roman"/>
          <w:lang w:val="en-US"/>
        </w:rPr>
        <w:t xml:space="preserve">n Community Psychology </w:t>
      </w:r>
      <w:r w:rsidR="007F7AF3" w:rsidRPr="001E7912">
        <w:rPr>
          <w:rFonts w:ascii="Times New Roman" w:hAnsi="Times New Roman" w:cs="Times New Roman"/>
          <w:lang w:val="en-US"/>
        </w:rPr>
        <w:t xml:space="preserve">and adapted from the Natural </w:t>
      </w:r>
      <w:r w:rsidR="00341557" w:rsidRPr="001E7912">
        <w:rPr>
          <w:rFonts w:ascii="Times New Roman" w:hAnsi="Times New Roman" w:cs="Times New Roman"/>
          <w:lang w:val="en-US"/>
        </w:rPr>
        <w:t xml:space="preserve">Relatedness Scale (NRS, </w:t>
      </w:r>
      <w:r w:rsidR="007F7AF3" w:rsidRPr="001E7912">
        <w:rPr>
          <w:rFonts w:ascii="Times New Roman" w:hAnsi="Times New Roman" w:cs="Times New Roman"/>
          <w:lang w:val="en-US"/>
        </w:rPr>
        <w:t>Nisbet, Ze</w:t>
      </w:r>
      <w:r w:rsidR="00341557" w:rsidRPr="001E7912">
        <w:rPr>
          <w:rFonts w:ascii="Times New Roman" w:hAnsi="Times New Roman" w:cs="Times New Roman"/>
          <w:lang w:val="en-US"/>
        </w:rPr>
        <w:t xml:space="preserve">lenski, &amp; Murphy, </w:t>
      </w:r>
      <w:r w:rsidR="007F7AF3" w:rsidRPr="001E7912">
        <w:rPr>
          <w:rFonts w:ascii="Times New Roman" w:hAnsi="Times New Roman" w:cs="Times New Roman"/>
          <w:lang w:val="en-US"/>
        </w:rPr>
        <w:t>2009), and from the study of Hur, Nasar and Chun (2010).</w:t>
      </w:r>
      <w:r w:rsidR="00341557" w:rsidRPr="001E7912">
        <w:rPr>
          <w:rFonts w:ascii="Times New Roman" w:hAnsi="Times New Roman" w:cs="Times New Roman"/>
          <w:lang w:val="en-US"/>
        </w:rPr>
        <w:t xml:space="preserve"> The CESS measures the level of connection individuals have with the natural world and </w:t>
      </w:r>
      <w:r w:rsidR="001241A2" w:rsidRPr="001E7912">
        <w:rPr>
          <w:rFonts w:ascii="Times New Roman" w:hAnsi="Times New Roman" w:cs="Times New Roman"/>
          <w:lang w:val="en-US"/>
        </w:rPr>
        <w:t xml:space="preserve">it </w:t>
      </w:r>
      <w:r w:rsidR="0011783D" w:rsidRPr="001E7912">
        <w:rPr>
          <w:rFonts w:ascii="Times New Roman" w:hAnsi="Times New Roman" w:cs="Times New Roman"/>
          <w:lang w:val="en-US"/>
        </w:rPr>
        <w:t>is composed by six items covering two dimensions: a) Satisfaction with the Environment (α = .65</w:t>
      </w:r>
      <w:r w:rsidR="003C1DC3" w:rsidRPr="001E7912">
        <w:rPr>
          <w:rFonts w:ascii="Times New Roman" w:hAnsi="Times New Roman" w:cs="Times New Roman"/>
          <w:lang w:val="en-US"/>
        </w:rPr>
        <w:t xml:space="preserve"> for the present sample</w:t>
      </w:r>
      <w:r w:rsidR="0011783D" w:rsidRPr="001E7912">
        <w:rPr>
          <w:rFonts w:ascii="Times New Roman" w:hAnsi="Times New Roman" w:cs="Times New Roman"/>
          <w:lang w:val="en-US"/>
        </w:rPr>
        <w:t xml:space="preserve">), and b) </w:t>
      </w:r>
      <w:r w:rsidR="003F0C34" w:rsidRPr="001E7912">
        <w:rPr>
          <w:rFonts w:ascii="Times New Roman" w:hAnsi="Times New Roman" w:cs="Times New Roman"/>
          <w:lang w:val="en-US"/>
        </w:rPr>
        <w:t>C</w:t>
      </w:r>
      <w:r w:rsidR="0011783D" w:rsidRPr="001E7912">
        <w:rPr>
          <w:rFonts w:ascii="Times New Roman" w:hAnsi="Times New Roman" w:cs="Times New Roman"/>
          <w:lang w:val="en-US"/>
        </w:rPr>
        <w:t>onnectivity (α = .62</w:t>
      </w:r>
      <w:r w:rsidR="003C1DC3" w:rsidRPr="001E7912">
        <w:rPr>
          <w:rFonts w:ascii="Times New Roman" w:hAnsi="Times New Roman" w:cs="Times New Roman"/>
          <w:lang w:val="en-US"/>
        </w:rPr>
        <w:t xml:space="preserve"> for the present sample</w:t>
      </w:r>
      <w:r w:rsidR="0011783D" w:rsidRPr="001E7912">
        <w:rPr>
          <w:rFonts w:ascii="Times New Roman" w:hAnsi="Times New Roman" w:cs="Times New Roman"/>
          <w:lang w:val="en-US"/>
        </w:rPr>
        <w:t xml:space="preserve">). It </w:t>
      </w:r>
      <w:r w:rsidR="00341557" w:rsidRPr="001E7912">
        <w:rPr>
          <w:rFonts w:ascii="Times New Roman" w:hAnsi="Times New Roman" w:cs="Times New Roman"/>
          <w:lang w:val="en-US"/>
        </w:rPr>
        <w:t>is answered on a 5-point scale, ranging from “</w:t>
      </w:r>
      <w:r w:rsidR="00341557" w:rsidRPr="001E7912">
        <w:rPr>
          <w:rFonts w:ascii="Times New Roman" w:hAnsi="Times New Roman" w:cs="Times New Roman"/>
          <w:i/>
          <w:lang w:val="en-US"/>
        </w:rPr>
        <w:t>Strongly disagree</w:t>
      </w:r>
      <w:r w:rsidR="00341557" w:rsidRPr="001E7912">
        <w:rPr>
          <w:rFonts w:ascii="Times New Roman" w:hAnsi="Times New Roman" w:cs="Times New Roman"/>
          <w:lang w:val="en-US"/>
        </w:rPr>
        <w:t>” to “</w:t>
      </w:r>
      <w:r w:rsidR="00341557" w:rsidRPr="001E7912">
        <w:rPr>
          <w:rFonts w:ascii="Times New Roman" w:hAnsi="Times New Roman" w:cs="Times New Roman"/>
          <w:i/>
          <w:lang w:val="en-US"/>
        </w:rPr>
        <w:t>Strongly agree</w:t>
      </w:r>
      <w:r w:rsidR="00341557" w:rsidRPr="001E7912">
        <w:rPr>
          <w:rFonts w:ascii="Times New Roman" w:hAnsi="Times New Roman" w:cs="Times New Roman"/>
          <w:lang w:val="en-US"/>
        </w:rPr>
        <w:t>”.</w:t>
      </w:r>
    </w:p>
    <w:p w14:paraId="2A1945D0" w14:textId="2812A938" w:rsidR="007F33FE" w:rsidRPr="001E7912" w:rsidRDefault="007F33FE" w:rsidP="00D21E0D">
      <w:pPr>
        <w:spacing w:line="480" w:lineRule="auto"/>
        <w:ind w:firstLine="709"/>
        <w:contextualSpacing/>
        <w:rPr>
          <w:rFonts w:ascii="Times New Roman" w:hAnsi="Times New Roman" w:cs="Times New Roman"/>
          <w:lang w:val="en-US"/>
        </w:rPr>
      </w:pPr>
      <w:r w:rsidRPr="001E7912">
        <w:rPr>
          <w:rFonts w:ascii="Times New Roman" w:hAnsi="Times New Roman" w:cs="Times New Roman"/>
          <w:i/>
          <w:lang w:val="en-US"/>
        </w:rPr>
        <w:t>Material resources</w:t>
      </w:r>
      <w:r w:rsidRPr="001E7912">
        <w:rPr>
          <w:rFonts w:ascii="Times New Roman" w:hAnsi="Times New Roman" w:cs="Times New Roman"/>
          <w:lang w:val="en-US"/>
        </w:rPr>
        <w:t xml:space="preserve"> </w:t>
      </w:r>
      <w:r w:rsidR="00E030FD" w:rsidRPr="001E7912">
        <w:rPr>
          <w:rFonts w:ascii="Times New Roman" w:hAnsi="Times New Roman" w:cs="Times New Roman"/>
          <w:lang w:val="en-US"/>
        </w:rPr>
        <w:t>(MR)</w:t>
      </w:r>
      <w:r w:rsidRPr="001E7912">
        <w:rPr>
          <w:rFonts w:ascii="Times New Roman" w:hAnsi="Times New Roman" w:cs="Times New Roman"/>
          <w:lang w:val="en-US"/>
        </w:rPr>
        <w:t>: three items compose the material resources</w:t>
      </w:r>
      <w:r w:rsidR="00E030FD" w:rsidRPr="001E7912">
        <w:rPr>
          <w:rFonts w:ascii="Times New Roman" w:hAnsi="Times New Roman" w:cs="Times New Roman"/>
          <w:lang w:val="en-US"/>
        </w:rPr>
        <w:t xml:space="preserve"> measure</w:t>
      </w:r>
      <w:r w:rsidRPr="001E7912">
        <w:rPr>
          <w:rFonts w:ascii="Times New Roman" w:hAnsi="Times New Roman" w:cs="Times New Roman"/>
          <w:lang w:val="en-US"/>
        </w:rPr>
        <w:t xml:space="preserve">. The first item is formed by the sum of four questions </w:t>
      </w:r>
      <w:r w:rsidR="009578D7" w:rsidRPr="001E7912">
        <w:rPr>
          <w:rFonts w:ascii="Times New Roman" w:hAnsi="Times New Roman" w:cs="Times New Roman"/>
          <w:lang w:val="en-US"/>
        </w:rPr>
        <w:t>measuring</w:t>
      </w:r>
      <w:r w:rsidRPr="001E7912">
        <w:rPr>
          <w:rFonts w:ascii="Times New Roman" w:hAnsi="Times New Roman" w:cs="Times New Roman"/>
          <w:lang w:val="en-US"/>
        </w:rPr>
        <w:t xml:space="preserve"> children’s perceived access to: a computer, a mobile phone, the Internet, and clothes in good condition (e.g., “</w:t>
      </w:r>
      <w:r w:rsidRPr="001E7912">
        <w:rPr>
          <w:rFonts w:ascii="Times New Roman" w:hAnsi="Times New Roman" w:cs="Times New Roman"/>
          <w:i/>
          <w:lang w:val="en-US"/>
        </w:rPr>
        <w:t xml:space="preserve">whether you have </w:t>
      </w:r>
      <w:r w:rsidR="006F0948" w:rsidRPr="001E7912">
        <w:rPr>
          <w:rFonts w:ascii="Times New Roman" w:hAnsi="Times New Roman" w:cs="Times New Roman"/>
          <w:i/>
          <w:lang w:val="en-US"/>
        </w:rPr>
        <w:t>a computer</w:t>
      </w:r>
      <w:r w:rsidRPr="001E7912">
        <w:rPr>
          <w:rFonts w:ascii="Times New Roman" w:hAnsi="Times New Roman" w:cs="Times New Roman"/>
          <w:lang w:val="en-US"/>
        </w:rPr>
        <w:t xml:space="preserve">”) that were scored using a dichotomous response format </w:t>
      </w:r>
      <w:r w:rsidRPr="001E7912">
        <w:rPr>
          <w:rFonts w:ascii="Times New Roman" w:hAnsi="Times New Roman" w:cs="Times New Roman"/>
          <w:lang w:val="en-US"/>
        </w:rPr>
        <w:lastRenderedPageBreak/>
        <w:t xml:space="preserve">(0 = </w:t>
      </w:r>
      <w:r w:rsidRPr="001E7912">
        <w:rPr>
          <w:rFonts w:ascii="Times New Roman" w:hAnsi="Times New Roman" w:cs="Times New Roman"/>
          <w:i/>
          <w:lang w:val="en-US"/>
        </w:rPr>
        <w:t>no</w:t>
      </w:r>
      <w:r w:rsidRPr="001E7912">
        <w:rPr>
          <w:rFonts w:ascii="Times New Roman" w:hAnsi="Times New Roman" w:cs="Times New Roman"/>
          <w:lang w:val="en-US"/>
        </w:rPr>
        <w:t xml:space="preserve">/1 = </w:t>
      </w:r>
      <w:r w:rsidRPr="001E7912">
        <w:rPr>
          <w:rFonts w:ascii="Times New Roman" w:hAnsi="Times New Roman" w:cs="Times New Roman"/>
          <w:i/>
          <w:lang w:val="en-US"/>
        </w:rPr>
        <w:t>yes</w:t>
      </w:r>
      <w:r w:rsidRPr="001E7912">
        <w:rPr>
          <w:rFonts w:ascii="Times New Roman" w:hAnsi="Times New Roman" w:cs="Times New Roman"/>
          <w:lang w:val="en-US"/>
        </w:rPr>
        <w:t xml:space="preserve">). In order to use these measures in the analysis, we created a variable called </w:t>
      </w:r>
      <w:r w:rsidR="003F0C34" w:rsidRPr="001E7912">
        <w:rPr>
          <w:rFonts w:ascii="Times New Roman" w:hAnsi="Times New Roman" w:cs="Times New Roman"/>
          <w:i/>
          <w:lang w:val="en-US"/>
        </w:rPr>
        <w:t>Material R</w:t>
      </w:r>
      <w:r w:rsidRPr="001E7912">
        <w:rPr>
          <w:rFonts w:ascii="Times New Roman" w:hAnsi="Times New Roman" w:cs="Times New Roman"/>
          <w:i/>
          <w:lang w:val="en-US"/>
        </w:rPr>
        <w:t>esources</w:t>
      </w:r>
      <w:r w:rsidRPr="001E7912">
        <w:rPr>
          <w:rFonts w:ascii="Times New Roman" w:hAnsi="Times New Roman" w:cs="Times New Roman"/>
          <w:lang w:val="en-US"/>
        </w:rPr>
        <w:t xml:space="preserve"> </w:t>
      </w:r>
      <w:r w:rsidR="003F0C34" w:rsidRPr="001E7912">
        <w:rPr>
          <w:rFonts w:ascii="Times New Roman" w:hAnsi="Times New Roman" w:cs="Times New Roman"/>
          <w:i/>
          <w:lang w:val="en-US"/>
        </w:rPr>
        <w:t>A</w:t>
      </w:r>
      <w:r w:rsidR="009578D7" w:rsidRPr="001E7912">
        <w:rPr>
          <w:rFonts w:ascii="Times New Roman" w:hAnsi="Times New Roman" w:cs="Times New Roman"/>
          <w:i/>
          <w:lang w:val="en-US"/>
        </w:rPr>
        <w:t xml:space="preserve">ccess </w:t>
      </w:r>
      <w:r w:rsidRPr="001E7912">
        <w:rPr>
          <w:rFonts w:ascii="Times New Roman" w:hAnsi="Times New Roman" w:cs="Times New Roman"/>
          <w:lang w:val="en-US"/>
        </w:rPr>
        <w:t>by summing these four items and the new item</w:t>
      </w:r>
      <w:r w:rsidR="006F0948" w:rsidRPr="001E7912">
        <w:rPr>
          <w:rFonts w:ascii="Times New Roman" w:hAnsi="Times New Roman" w:cs="Times New Roman"/>
          <w:lang w:val="en-US"/>
        </w:rPr>
        <w:t xml:space="preserve"> ranges</w:t>
      </w:r>
      <w:r w:rsidRPr="001E7912">
        <w:rPr>
          <w:rFonts w:ascii="Times New Roman" w:hAnsi="Times New Roman" w:cs="Times New Roman"/>
          <w:lang w:val="en-US"/>
        </w:rPr>
        <w:t xml:space="preserve"> from 0 (</w:t>
      </w:r>
      <w:r w:rsidRPr="001E7912">
        <w:rPr>
          <w:rFonts w:ascii="Times New Roman" w:hAnsi="Times New Roman" w:cs="Times New Roman"/>
          <w:i/>
          <w:lang w:val="en-US"/>
        </w:rPr>
        <w:t>no access to material resources</w:t>
      </w:r>
      <w:r w:rsidRPr="001E7912">
        <w:rPr>
          <w:rFonts w:ascii="Times New Roman" w:hAnsi="Times New Roman" w:cs="Times New Roman"/>
          <w:lang w:val="en-US"/>
        </w:rPr>
        <w:t>) to four (</w:t>
      </w:r>
      <w:r w:rsidRPr="001E7912">
        <w:rPr>
          <w:rFonts w:ascii="Times New Roman" w:hAnsi="Times New Roman" w:cs="Times New Roman"/>
          <w:i/>
          <w:lang w:val="en-US"/>
        </w:rPr>
        <w:t>full access to material resources</w:t>
      </w:r>
      <w:r w:rsidRPr="001E7912">
        <w:rPr>
          <w:rFonts w:ascii="Times New Roman" w:hAnsi="Times New Roman" w:cs="Times New Roman"/>
          <w:lang w:val="en-US"/>
        </w:rPr>
        <w:t xml:space="preserve">). The second </w:t>
      </w:r>
      <w:r w:rsidR="00157F2E" w:rsidRPr="001E7912">
        <w:rPr>
          <w:rFonts w:ascii="Times New Roman" w:hAnsi="Times New Roman" w:cs="Times New Roman"/>
          <w:lang w:val="en-US"/>
        </w:rPr>
        <w:t>item</w:t>
      </w:r>
      <w:r w:rsidRPr="001E7912">
        <w:rPr>
          <w:rFonts w:ascii="Times New Roman" w:hAnsi="Times New Roman" w:cs="Times New Roman"/>
          <w:lang w:val="en-US"/>
        </w:rPr>
        <w:t xml:space="preserve"> measures the </w:t>
      </w:r>
      <w:r w:rsidR="009578D7" w:rsidRPr="001E7912">
        <w:rPr>
          <w:rFonts w:ascii="Times New Roman" w:hAnsi="Times New Roman" w:cs="Times New Roman"/>
          <w:lang w:val="en-US"/>
        </w:rPr>
        <w:t>“</w:t>
      </w:r>
      <w:r w:rsidRPr="001E7912">
        <w:rPr>
          <w:rFonts w:ascii="Times New Roman" w:hAnsi="Times New Roman" w:cs="Times New Roman"/>
          <w:i/>
          <w:lang w:val="en-US"/>
        </w:rPr>
        <w:t>satisfaction with all the things you have</w:t>
      </w:r>
      <w:r w:rsidR="009578D7" w:rsidRPr="001E7912">
        <w:rPr>
          <w:rFonts w:ascii="Times New Roman" w:hAnsi="Times New Roman" w:cs="Times New Roman"/>
          <w:lang w:val="en-US"/>
        </w:rPr>
        <w:t>”</w:t>
      </w:r>
      <w:r w:rsidR="006F0948" w:rsidRPr="001E7912">
        <w:rPr>
          <w:rFonts w:ascii="Times New Roman" w:hAnsi="Times New Roman" w:cs="Times New Roman"/>
          <w:lang w:val="en-US"/>
        </w:rPr>
        <w:t>, ranging</w:t>
      </w:r>
      <w:r w:rsidRPr="001E7912">
        <w:rPr>
          <w:rFonts w:ascii="Times New Roman" w:hAnsi="Times New Roman" w:cs="Times New Roman"/>
          <w:lang w:val="en-US"/>
        </w:rPr>
        <w:t xml:space="preserve"> from 0 (</w:t>
      </w:r>
      <w:r w:rsidRPr="001E7912">
        <w:rPr>
          <w:rFonts w:ascii="Times New Roman" w:hAnsi="Times New Roman" w:cs="Times New Roman"/>
          <w:i/>
          <w:lang w:val="en-US"/>
        </w:rPr>
        <w:t>completely unsatisfied</w:t>
      </w:r>
      <w:r w:rsidRPr="001E7912">
        <w:rPr>
          <w:rFonts w:ascii="Times New Roman" w:hAnsi="Times New Roman" w:cs="Times New Roman"/>
          <w:lang w:val="en-US"/>
        </w:rPr>
        <w:t>) to 10 (</w:t>
      </w:r>
      <w:r w:rsidRPr="001E7912">
        <w:rPr>
          <w:rFonts w:ascii="Times New Roman" w:hAnsi="Times New Roman" w:cs="Times New Roman"/>
          <w:i/>
          <w:lang w:val="en-US"/>
        </w:rPr>
        <w:t>completely satisfied</w:t>
      </w:r>
      <w:r w:rsidR="006F0948" w:rsidRPr="001E7912">
        <w:rPr>
          <w:rFonts w:ascii="Times New Roman" w:hAnsi="Times New Roman" w:cs="Times New Roman"/>
          <w:lang w:val="en-US"/>
        </w:rPr>
        <w:t>) and</w:t>
      </w:r>
      <w:r w:rsidRPr="001E7912">
        <w:rPr>
          <w:rFonts w:ascii="Times New Roman" w:hAnsi="Times New Roman" w:cs="Times New Roman"/>
          <w:lang w:val="en-US"/>
        </w:rPr>
        <w:t xml:space="preserve"> </w:t>
      </w:r>
      <w:r w:rsidR="006F0948" w:rsidRPr="001E7912">
        <w:rPr>
          <w:rFonts w:ascii="Times New Roman" w:hAnsi="Times New Roman" w:cs="Times New Roman"/>
          <w:lang w:val="en-US"/>
        </w:rPr>
        <w:t>t</w:t>
      </w:r>
      <w:r w:rsidRPr="001E7912">
        <w:rPr>
          <w:rFonts w:ascii="Times New Roman" w:hAnsi="Times New Roman" w:cs="Times New Roman"/>
          <w:lang w:val="en-US"/>
        </w:rPr>
        <w:t xml:space="preserve">he third item is </w:t>
      </w:r>
      <w:r w:rsidR="006F0948" w:rsidRPr="001E7912">
        <w:rPr>
          <w:rFonts w:ascii="Times New Roman" w:hAnsi="Times New Roman" w:cs="Times New Roman"/>
          <w:lang w:val="en-US"/>
        </w:rPr>
        <w:t>formed by the</w:t>
      </w:r>
      <w:r w:rsidR="00F51F7D" w:rsidRPr="001E7912">
        <w:rPr>
          <w:rFonts w:ascii="Times New Roman" w:hAnsi="Times New Roman" w:cs="Times New Roman"/>
          <w:lang w:val="en-US"/>
        </w:rPr>
        <w:t xml:space="preserve"> question </w:t>
      </w:r>
      <w:r w:rsidR="006F0948" w:rsidRPr="001E7912">
        <w:rPr>
          <w:rFonts w:ascii="Times New Roman" w:hAnsi="Times New Roman" w:cs="Times New Roman"/>
          <w:lang w:val="en-US"/>
        </w:rPr>
        <w:t>“</w:t>
      </w:r>
      <w:r w:rsidR="006F0948" w:rsidRPr="001E7912">
        <w:rPr>
          <w:rFonts w:ascii="Times New Roman" w:hAnsi="Times New Roman" w:cs="Times New Roman"/>
          <w:i/>
          <w:lang w:val="en-US"/>
        </w:rPr>
        <w:t>I have what I want in life</w:t>
      </w:r>
      <w:r w:rsidR="006F0948" w:rsidRPr="001E7912">
        <w:rPr>
          <w:rFonts w:ascii="Times New Roman" w:hAnsi="Times New Roman" w:cs="Times New Roman"/>
          <w:lang w:val="en-US"/>
        </w:rPr>
        <w:t xml:space="preserve">”, </w:t>
      </w:r>
      <w:r w:rsidR="00157F2E" w:rsidRPr="001E7912">
        <w:rPr>
          <w:rFonts w:ascii="Times New Roman" w:hAnsi="Times New Roman" w:cs="Times New Roman"/>
          <w:lang w:val="en-US"/>
        </w:rPr>
        <w:t xml:space="preserve">using a 5-point scale (0 = </w:t>
      </w:r>
      <w:r w:rsidR="00157F2E" w:rsidRPr="001E7912">
        <w:rPr>
          <w:rFonts w:ascii="Times New Roman" w:hAnsi="Times New Roman" w:cs="Times New Roman"/>
          <w:i/>
          <w:lang w:val="en-US"/>
        </w:rPr>
        <w:t>strongly disagree</w:t>
      </w:r>
      <w:r w:rsidR="00157F2E" w:rsidRPr="001E7912">
        <w:rPr>
          <w:rFonts w:ascii="Times New Roman" w:hAnsi="Times New Roman" w:cs="Times New Roman"/>
          <w:lang w:val="en-US"/>
        </w:rPr>
        <w:t xml:space="preserve"> to 4 = </w:t>
      </w:r>
      <w:r w:rsidR="00157F2E" w:rsidRPr="001E7912">
        <w:rPr>
          <w:rFonts w:ascii="Times New Roman" w:hAnsi="Times New Roman" w:cs="Times New Roman"/>
          <w:i/>
          <w:lang w:val="en-US"/>
        </w:rPr>
        <w:t>strongly agree</w:t>
      </w:r>
      <w:r w:rsidR="00157F2E" w:rsidRPr="001E7912">
        <w:rPr>
          <w:rFonts w:ascii="Times New Roman" w:hAnsi="Times New Roman" w:cs="Times New Roman"/>
          <w:lang w:val="en-US"/>
        </w:rPr>
        <w:t>)</w:t>
      </w:r>
      <w:r w:rsidR="00E033CF" w:rsidRPr="001E7912">
        <w:rPr>
          <w:rFonts w:ascii="Times New Roman" w:hAnsi="Times New Roman" w:cs="Times New Roman"/>
          <w:lang w:val="en-US"/>
        </w:rPr>
        <w:t>.</w:t>
      </w:r>
    </w:p>
    <w:p w14:paraId="4280CD14" w14:textId="7B1FFB5A" w:rsidR="00E030FD" w:rsidRPr="001E7912" w:rsidRDefault="00E030FD" w:rsidP="00D21E0D">
      <w:pPr>
        <w:spacing w:line="480" w:lineRule="auto"/>
        <w:ind w:firstLine="709"/>
        <w:contextualSpacing/>
        <w:rPr>
          <w:rFonts w:ascii="Times New Roman" w:hAnsi="Times New Roman" w:cs="Times New Roman"/>
          <w:bCs/>
          <w:lang w:val="en-US"/>
        </w:rPr>
      </w:pPr>
      <w:r w:rsidRPr="001E7912">
        <w:rPr>
          <w:rFonts w:ascii="Times New Roman" w:hAnsi="Times New Roman" w:cs="Times New Roman"/>
          <w:bCs/>
          <w:i/>
          <w:lang w:val="en-US"/>
        </w:rPr>
        <w:t>Overall Life Satisfaction</w:t>
      </w:r>
      <w:r w:rsidRPr="001E7912">
        <w:rPr>
          <w:rFonts w:ascii="Times New Roman" w:hAnsi="Times New Roman" w:cs="Times New Roman"/>
          <w:bCs/>
          <w:lang w:val="en-US"/>
        </w:rPr>
        <w:t xml:space="preserve"> (OLS) is a single item scale measured with the question “</w:t>
      </w:r>
      <w:r w:rsidRPr="001E7912">
        <w:rPr>
          <w:rFonts w:ascii="Times New Roman" w:hAnsi="Times New Roman" w:cs="Times New Roman"/>
          <w:bCs/>
          <w:i/>
          <w:lang w:val="en-US"/>
        </w:rPr>
        <w:t>Currently, to what extent are you satisfied with your life, considered globally?”.</w:t>
      </w:r>
      <w:r w:rsidRPr="001E7912">
        <w:rPr>
          <w:rFonts w:ascii="Times New Roman" w:hAnsi="Times New Roman" w:cs="Times New Roman"/>
          <w:bCs/>
          <w:lang w:val="en-US"/>
        </w:rPr>
        <w:t xml:space="preserve"> Campbell, Converse and Rodgers (1976) reported the benefits of using a single item in the assessment of subjective well-being. The response ranges from 0 (</w:t>
      </w:r>
      <w:r w:rsidRPr="001E7912">
        <w:rPr>
          <w:rFonts w:ascii="Times New Roman" w:hAnsi="Times New Roman" w:cs="Times New Roman"/>
          <w:bCs/>
          <w:i/>
          <w:lang w:val="en-US"/>
        </w:rPr>
        <w:t>completely dissatisfied</w:t>
      </w:r>
      <w:r w:rsidRPr="001E7912">
        <w:rPr>
          <w:rFonts w:ascii="Times New Roman" w:hAnsi="Times New Roman" w:cs="Times New Roman"/>
          <w:bCs/>
          <w:lang w:val="en-US"/>
        </w:rPr>
        <w:t>) to 10 (</w:t>
      </w:r>
      <w:r w:rsidRPr="001E7912">
        <w:rPr>
          <w:rFonts w:ascii="Times New Roman" w:hAnsi="Times New Roman" w:cs="Times New Roman"/>
          <w:bCs/>
          <w:i/>
          <w:lang w:val="en-US"/>
        </w:rPr>
        <w:t>completely satisfied</w:t>
      </w:r>
      <w:r w:rsidRPr="001E7912">
        <w:rPr>
          <w:rFonts w:ascii="Times New Roman" w:hAnsi="Times New Roman" w:cs="Times New Roman"/>
          <w:bCs/>
          <w:lang w:val="en-US"/>
        </w:rPr>
        <w:t>).</w:t>
      </w:r>
    </w:p>
    <w:p w14:paraId="70AF0FA2" w14:textId="77777777" w:rsidR="002A1298" w:rsidRPr="001E7912" w:rsidRDefault="002A1298" w:rsidP="00D21E0D">
      <w:pPr>
        <w:spacing w:line="480" w:lineRule="auto"/>
        <w:contextualSpacing/>
        <w:rPr>
          <w:rFonts w:ascii="Times New Roman" w:hAnsi="Times New Roman" w:cs="Times New Roman"/>
          <w:b/>
          <w:lang w:val="en-US"/>
        </w:rPr>
      </w:pPr>
      <w:r w:rsidRPr="001E7912">
        <w:rPr>
          <w:rFonts w:ascii="Times New Roman" w:hAnsi="Times New Roman" w:cs="Times New Roman"/>
          <w:b/>
          <w:lang w:val="en-US"/>
        </w:rPr>
        <w:t>Procedures</w:t>
      </w:r>
    </w:p>
    <w:p w14:paraId="738970DA" w14:textId="4BE8EB55" w:rsidR="00DE12B4" w:rsidRPr="001E7912" w:rsidRDefault="006E691B" w:rsidP="00D21E0D">
      <w:pPr>
        <w:spacing w:line="480" w:lineRule="auto"/>
        <w:ind w:firstLine="709"/>
        <w:contextualSpacing/>
        <w:rPr>
          <w:rFonts w:ascii="Times New Roman" w:hAnsi="Times New Roman" w:cs="Times New Roman"/>
          <w:lang w:val="en-US"/>
        </w:rPr>
      </w:pPr>
      <w:r w:rsidRPr="001E7912">
        <w:rPr>
          <w:rFonts w:ascii="Times New Roman" w:hAnsi="Times New Roman" w:cs="Times New Roman"/>
          <w:lang w:val="en-US"/>
        </w:rPr>
        <w:t xml:space="preserve">A one-stage cluster sampling design was used to select the sample. Data were collected in schools that were randomly selected from a list provided by the Education Department of the Rio Grande do Sul State and who authorized the research by signing the Institution Consent by the school director. We delivered the Consent Terms for students to take home and ask permission from their parents to participate in the research. Only </w:t>
      </w:r>
      <w:r w:rsidR="00DE12B4" w:rsidRPr="001E7912">
        <w:rPr>
          <w:rFonts w:ascii="Times New Roman" w:hAnsi="Times New Roman" w:cs="Times New Roman"/>
          <w:lang w:val="en-US"/>
        </w:rPr>
        <w:t xml:space="preserve">children who provided a consent </w:t>
      </w:r>
      <w:r w:rsidR="00157F2E" w:rsidRPr="001E7912">
        <w:rPr>
          <w:rFonts w:ascii="Times New Roman" w:hAnsi="Times New Roman" w:cs="Times New Roman"/>
          <w:lang w:val="en-US"/>
        </w:rPr>
        <w:t>term</w:t>
      </w:r>
      <w:r w:rsidR="00DE12B4" w:rsidRPr="001E7912">
        <w:rPr>
          <w:rFonts w:ascii="Times New Roman" w:hAnsi="Times New Roman" w:cs="Times New Roman"/>
          <w:lang w:val="en-US"/>
        </w:rPr>
        <w:t xml:space="preserve"> signed by them and their parents or guardians participated in the study. The questionnaire was administered collectively in the classrooms of the participating schools and </w:t>
      </w:r>
      <w:r w:rsidR="00710EFB" w:rsidRPr="001E7912">
        <w:rPr>
          <w:rFonts w:ascii="Times New Roman" w:hAnsi="Times New Roman" w:cs="Times New Roman"/>
          <w:lang w:val="en-US"/>
        </w:rPr>
        <w:t>administered</w:t>
      </w:r>
      <w:r w:rsidR="00DE12B4" w:rsidRPr="001E7912">
        <w:rPr>
          <w:rFonts w:ascii="Times New Roman" w:hAnsi="Times New Roman" w:cs="Times New Roman"/>
          <w:lang w:val="en-US"/>
        </w:rPr>
        <w:t xml:space="preserve"> by two trained researchers. Children took approximately 50 min</w:t>
      </w:r>
      <w:r w:rsidR="00157F2E" w:rsidRPr="001E7912">
        <w:rPr>
          <w:rFonts w:ascii="Times New Roman" w:hAnsi="Times New Roman" w:cs="Times New Roman"/>
          <w:lang w:val="en-US"/>
        </w:rPr>
        <w:t>utes to complete the survey and the institution ethical committee approved the study.</w:t>
      </w:r>
    </w:p>
    <w:p w14:paraId="6522E570" w14:textId="77777777" w:rsidR="002A1298" w:rsidRPr="001E7912" w:rsidRDefault="002A1298" w:rsidP="00D21E0D">
      <w:pPr>
        <w:spacing w:line="480" w:lineRule="auto"/>
        <w:contextualSpacing/>
        <w:rPr>
          <w:rFonts w:ascii="Times New Roman" w:hAnsi="Times New Roman" w:cs="Times New Roman"/>
          <w:b/>
          <w:lang w:val="en-US"/>
        </w:rPr>
      </w:pPr>
      <w:r w:rsidRPr="001E7912">
        <w:rPr>
          <w:rFonts w:ascii="Times New Roman" w:hAnsi="Times New Roman" w:cs="Times New Roman"/>
          <w:b/>
          <w:lang w:val="en-US"/>
        </w:rPr>
        <w:t>Strategy of Analysis</w:t>
      </w:r>
    </w:p>
    <w:p w14:paraId="6694D818" w14:textId="1068B93C" w:rsidR="002A1298" w:rsidRPr="001E7912" w:rsidRDefault="002D71D0" w:rsidP="00D21E0D">
      <w:pPr>
        <w:spacing w:line="480" w:lineRule="auto"/>
        <w:ind w:firstLine="709"/>
        <w:contextualSpacing/>
        <w:rPr>
          <w:rFonts w:ascii="Times New Roman" w:hAnsi="Times New Roman" w:cs="Times New Roman"/>
          <w:lang w:val="en-US"/>
        </w:rPr>
      </w:pPr>
      <w:r w:rsidRPr="001E7912">
        <w:rPr>
          <w:rFonts w:ascii="Times New Roman" w:hAnsi="Times New Roman" w:cs="Times New Roman"/>
          <w:lang w:val="en-US"/>
        </w:rPr>
        <w:lastRenderedPageBreak/>
        <w:t>First, t</w:t>
      </w:r>
      <w:r w:rsidR="002A1298" w:rsidRPr="001E7912">
        <w:rPr>
          <w:rFonts w:ascii="Times New Roman" w:hAnsi="Times New Roman" w:cs="Times New Roman"/>
          <w:lang w:val="en-US"/>
        </w:rPr>
        <w:t xml:space="preserve">o characterize the variables, data were first submitted to descriptive analysis. Frequency and means of the variables are reported. </w:t>
      </w:r>
      <w:r w:rsidRPr="001E7912">
        <w:rPr>
          <w:rFonts w:ascii="Times New Roman" w:hAnsi="Times New Roman" w:cs="Times New Roman"/>
          <w:lang w:val="en-US"/>
        </w:rPr>
        <w:t>Then</w:t>
      </w:r>
      <w:r w:rsidR="002A1298" w:rsidRPr="001E7912">
        <w:rPr>
          <w:rFonts w:ascii="Times New Roman" w:hAnsi="Times New Roman" w:cs="Times New Roman"/>
          <w:lang w:val="en-US"/>
        </w:rPr>
        <w:t>, we employed a confirmatory fa</w:t>
      </w:r>
      <w:r w:rsidR="001710FC" w:rsidRPr="001E7912">
        <w:rPr>
          <w:rFonts w:ascii="Times New Roman" w:hAnsi="Times New Roman" w:cs="Times New Roman"/>
          <w:lang w:val="en-US"/>
        </w:rPr>
        <w:t>c</w:t>
      </w:r>
      <w:r w:rsidR="002A1298" w:rsidRPr="001E7912">
        <w:rPr>
          <w:rFonts w:ascii="Times New Roman" w:hAnsi="Times New Roman" w:cs="Times New Roman"/>
          <w:lang w:val="en-US"/>
        </w:rPr>
        <w:t>tor analysis (CFA)</w:t>
      </w:r>
      <w:r w:rsidR="00A85B67" w:rsidRPr="001E7912">
        <w:rPr>
          <w:rFonts w:ascii="Times New Roman" w:hAnsi="Times New Roman" w:cs="Times New Roman"/>
          <w:lang w:val="en-US"/>
        </w:rPr>
        <w:t xml:space="preserve"> and a structural equation mode</w:t>
      </w:r>
      <w:r w:rsidR="002A1298" w:rsidRPr="001E7912">
        <w:rPr>
          <w:rFonts w:ascii="Times New Roman" w:hAnsi="Times New Roman" w:cs="Times New Roman"/>
          <w:lang w:val="en-US"/>
        </w:rPr>
        <w:t xml:space="preserve">ling (SEM), a statistical methodology based on the confirmation of hypotheses previously established by theoretical frameworks on the data. A structural equation model must meet general goodness-of-fit criteria to be considered adequate. This study uses Chi-square, the CFI (Comparative Fit Index), TLI (Tucker and Lewis Index) and the RMSEA (Root Mean Squared Error of Approximation) to assess model fit. We used the R 3.1.1 program to </w:t>
      </w:r>
      <w:r w:rsidR="00710EFB" w:rsidRPr="001E7912">
        <w:rPr>
          <w:rFonts w:ascii="Times New Roman" w:hAnsi="Times New Roman" w:cs="Times New Roman"/>
          <w:lang w:val="en-US"/>
        </w:rPr>
        <w:t>analyze</w:t>
      </w:r>
      <w:r w:rsidR="002A1298" w:rsidRPr="001E7912">
        <w:rPr>
          <w:rFonts w:ascii="Times New Roman" w:hAnsi="Times New Roman" w:cs="Times New Roman"/>
          <w:lang w:val="en-US"/>
        </w:rPr>
        <w:t xml:space="preserve"> data and we used the </w:t>
      </w:r>
      <w:r w:rsidR="0017490E" w:rsidRPr="001E7912">
        <w:rPr>
          <w:rFonts w:ascii="Times New Roman" w:hAnsi="Times New Roman" w:cs="Times New Roman"/>
          <w:lang w:val="en-US"/>
        </w:rPr>
        <w:t>weigh</w:t>
      </w:r>
      <w:r w:rsidR="00350280" w:rsidRPr="001E7912">
        <w:rPr>
          <w:rFonts w:ascii="Times New Roman" w:hAnsi="Times New Roman" w:cs="Times New Roman"/>
          <w:lang w:val="en-US"/>
        </w:rPr>
        <w:t>t</w:t>
      </w:r>
      <w:r w:rsidR="0017490E" w:rsidRPr="001E7912">
        <w:rPr>
          <w:rFonts w:ascii="Times New Roman" w:hAnsi="Times New Roman" w:cs="Times New Roman"/>
          <w:lang w:val="en-US"/>
        </w:rPr>
        <w:t>ed</w:t>
      </w:r>
      <w:r w:rsidR="002A1298" w:rsidRPr="001E7912">
        <w:rPr>
          <w:rFonts w:ascii="Times New Roman" w:hAnsi="Times New Roman" w:cs="Times New Roman"/>
          <w:lang w:val="en-US"/>
        </w:rPr>
        <w:t xml:space="preserve"> least square</w:t>
      </w:r>
      <w:r w:rsidR="00350280" w:rsidRPr="001E7912">
        <w:rPr>
          <w:rFonts w:ascii="Times New Roman" w:hAnsi="Times New Roman" w:cs="Times New Roman"/>
          <w:lang w:val="en-US"/>
        </w:rPr>
        <w:t>s</w:t>
      </w:r>
      <w:r w:rsidR="002A1298" w:rsidRPr="001E7912">
        <w:rPr>
          <w:rFonts w:ascii="Times New Roman" w:hAnsi="Times New Roman" w:cs="Times New Roman"/>
          <w:lang w:val="en-US"/>
        </w:rPr>
        <w:t xml:space="preserve"> estimation (WLSMV) for the model, considering that the multivariate normality was not met</w:t>
      </w:r>
      <w:r w:rsidR="0017490E" w:rsidRPr="001E7912">
        <w:rPr>
          <w:rFonts w:ascii="Times New Roman" w:hAnsi="Times New Roman" w:cs="Times New Roman"/>
          <w:lang w:val="en-US"/>
        </w:rPr>
        <w:t xml:space="preserve"> for </w:t>
      </w:r>
      <w:r w:rsidR="00710EFB" w:rsidRPr="001E7912">
        <w:rPr>
          <w:rFonts w:ascii="Times New Roman" w:hAnsi="Times New Roman" w:cs="Times New Roman"/>
          <w:lang w:val="en-US"/>
        </w:rPr>
        <w:t>some</w:t>
      </w:r>
      <w:r w:rsidR="0017490E" w:rsidRPr="001E7912">
        <w:rPr>
          <w:rFonts w:ascii="Times New Roman" w:hAnsi="Times New Roman" w:cs="Times New Roman"/>
          <w:lang w:val="en-US"/>
        </w:rPr>
        <w:t xml:space="preserve"> measures used</w:t>
      </w:r>
      <w:r w:rsidR="002A1298" w:rsidRPr="001E7912">
        <w:rPr>
          <w:rFonts w:ascii="Times New Roman" w:hAnsi="Times New Roman" w:cs="Times New Roman"/>
          <w:lang w:val="en-US"/>
        </w:rPr>
        <w:t xml:space="preserve">. Model fit was evaluated according the following criteria: CFI and TLI values above .95 and RMSEA values below .08, including </w:t>
      </w:r>
      <w:r w:rsidR="001710FC" w:rsidRPr="001E7912">
        <w:rPr>
          <w:rFonts w:ascii="Times New Roman" w:hAnsi="Times New Roman" w:cs="Times New Roman"/>
          <w:lang w:val="en-US"/>
        </w:rPr>
        <w:t>confidence intervals</w:t>
      </w:r>
      <w:r w:rsidR="002A1298" w:rsidRPr="001E7912">
        <w:rPr>
          <w:rFonts w:ascii="Times New Roman" w:hAnsi="Times New Roman" w:cs="Times New Roman"/>
          <w:lang w:val="en-US"/>
        </w:rPr>
        <w:t xml:space="preserve"> (Batista-Foguet </w:t>
      </w:r>
      <w:r w:rsidR="00B33B42" w:rsidRPr="001E7912">
        <w:rPr>
          <w:rFonts w:ascii="Times New Roman" w:hAnsi="Times New Roman" w:cs="Times New Roman"/>
          <w:lang w:val="en-US"/>
        </w:rPr>
        <w:t>&amp;</w:t>
      </w:r>
      <w:r w:rsidR="002A1298" w:rsidRPr="001E7912">
        <w:rPr>
          <w:rFonts w:ascii="Times New Roman" w:hAnsi="Times New Roman" w:cs="Times New Roman"/>
          <w:lang w:val="en-US"/>
        </w:rPr>
        <w:t xml:space="preserve"> Coenders 2000; Byrne 2010).</w:t>
      </w:r>
      <w:r w:rsidR="0017490E" w:rsidRPr="001E7912">
        <w:rPr>
          <w:rFonts w:ascii="Times New Roman" w:hAnsi="Times New Roman" w:cs="Times New Roman"/>
          <w:lang w:val="en-US"/>
        </w:rPr>
        <w:t xml:space="preserve"> Through CFA we developed</w:t>
      </w:r>
      <w:r w:rsidR="00B97474" w:rsidRPr="001E7912">
        <w:rPr>
          <w:rFonts w:ascii="Times New Roman" w:hAnsi="Times New Roman" w:cs="Times New Roman"/>
          <w:lang w:val="en-US"/>
        </w:rPr>
        <w:t xml:space="preserve"> a model to verify if the socio</w:t>
      </w:r>
      <w:r w:rsidR="0017490E" w:rsidRPr="001E7912">
        <w:rPr>
          <w:rFonts w:ascii="Times New Roman" w:hAnsi="Times New Roman" w:cs="Times New Roman"/>
          <w:lang w:val="en-US"/>
        </w:rPr>
        <w:t>-community well-being (SCWB) model presents adequate fit indices and, through SEM, we verified if the SCWB</w:t>
      </w:r>
      <w:r w:rsidR="00B97474" w:rsidRPr="001E7912">
        <w:rPr>
          <w:rFonts w:ascii="Times New Roman" w:hAnsi="Times New Roman" w:cs="Times New Roman"/>
          <w:lang w:val="en-US"/>
        </w:rPr>
        <w:t xml:space="preserve"> model</w:t>
      </w:r>
      <w:r w:rsidR="0017490E" w:rsidRPr="001E7912">
        <w:rPr>
          <w:rFonts w:ascii="Times New Roman" w:hAnsi="Times New Roman" w:cs="Times New Roman"/>
          <w:lang w:val="en-US"/>
        </w:rPr>
        <w:t xml:space="preserve"> is related to the overall life satisfaction</w:t>
      </w:r>
      <w:r w:rsidR="00710EFB" w:rsidRPr="001E7912">
        <w:rPr>
          <w:rFonts w:ascii="Times New Roman" w:hAnsi="Times New Roman" w:cs="Times New Roman"/>
          <w:lang w:val="en-US"/>
        </w:rPr>
        <w:t xml:space="preserve"> </w:t>
      </w:r>
      <w:r w:rsidR="00C133F2" w:rsidRPr="001E7912">
        <w:rPr>
          <w:rFonts w:ascii="Times New Roman" w:hAnsi="Times New Roman" w:cs="Times New Roman"/>
          <w:lang w:val="en-US"/>
        </w:rPr>
        <w:t>single-</w:t>
      </w:r>
      <w:r w:rsidR="00710EFB" w:rsidRPr="001E7912">
        <w:rPr>
          <w:rFonts w:ascii="Times New Roman" w:hAnsi="Times New Roman" w:cs="Times New Roman"/>
          <w:lang w:val="en-US"/>
        </w:rPr>
        <w:t>item scale</w:t>
      </w:r>
      <w:r w:rsidR="0017490E" w:rsidRPr="001E7912">
        <w:rPr>
          <w:rFonts w:ascii="Times New Roman" w:hAnsi="Times New Roman" w:cs="Times New Roman"/>
          <w:lang w:val="en-US"/>
        </w:rPr>
        <w:t xml:space="preserve"> (OLS).</w:t>
      </w:r>
    </w:p>
    <w:p w14:paraId="7732FC76" w14:textId="77777777" w:rsidR="002A1298" w:rsidRPr="001E7912" w:rsidRDefault="002A1298" w:rsidP="00D21E0D">
      <w:pPr>
        <w:spacing w:line="480" w:lineRule="auto"/>
        <w:contextualSpacing/>
        <w:rPr>
          <w:rFonts w:ascii="Times New Roman" w:hAnsi="Times New Roman" w:cs="Times New Roman"/>
          <w:lang w:val="en-US"/>
        </w:rPr>
      </w:pPr>
    </w:p>
    <w:p w14:paraId="7A0C42B5" w14:textId="77777777" w:rsidR="002A1298" w:rsidRPr="001E7912" w:rsidRDefault="001710FC" w:rsidP="00D21E0D">
      <w:pPr>
        <w:spacing w:line="480" w:lineRule="auto"/>
        <w:contextualSpacing/>
        <w:jc w:val="center"/>
        <w:rPr>
          <w:rFonts w:ascii="Times New Roman" w:hAnsi="Times New Roman" w:cs="Times New Roman"/>
          <w:b/>
          <w:lang w:val="en-US"/>
        </w:rPr>
      </w:pPr>
      <w:r w:rsidRPr="001E7912">
        <w:rPr>
          <w:rFonts w:ascii="Times New Roman" w:hAnsi="Times New Roman" w:cs="Times New Roman"/>
          <w:b/>
          <w:lang w:val="en-US"/>
        </w:rPr>
        <w:t>Results</w:t>
      </w:r>
    </w:p>
    <w:p w14:paraId="43682618" w14:textId="77777777" w:rsidR="001710FC" w:rsidRPr="001E7912" w:rsidRDefault="001710FC" w:rsidP="00D21E0D">
      <w:pPr>
        <w:spacing w:line="480" w:lineRule="auto"/>
        <w:contextualSpacing/>
        <w:rPr>
          <w:rFonts w:ascii="Times New Roman" w:hAnsi="Times New Roman" w:cs="Times New Roman"/>
          <w:b/>
          <w:lang w:val="en-US"/>
        </w:rPr>
      </w:pPr>
      <w:r w:rsidRPr="001E7912">
        <w:rPr>
          <w:rFonts w:ascii="Times New Roman" w:hAnsi="Times New Roman" w:cs="Times New Roman"/>
          <w:b/>
          <w:lang w:val="en-US"/>
        </w:rPr>
        <w:t>Characteristics of socio-community well-being items</w:t>
      </w:r>
    </w:p>
    <w:p w14:paraId="0D8A48CE" w14:textId="54391D9A" w:rsidR="001710FC" w:rsidRPr="001E7912" w:rsidRDefault="0042166C" w:rsidP="00D21E0D">
      <w:pPr>
        <w:spacing w:line="480" w:lineRule="auto"/>
        <w:ind w:firstLine="709"/>
        <w:contextualSpacing/>
        <w:rPr>
          <w:rFonts w:ascii="Times New Roman" w:hAnsi="Times New Roman" w:cs="Times New Roman"/>
          <w:lang w:val="en-US"/>
        </w:rPr>
      </w:pPr>
      <w:r w:rsidRPr="001E7912">
        <w:rPr>
          <w:rFonts w:ascii="Times New Roman" w:hAnsi="Times New Roman" w:cs="Times New Roman"/>
          <w:lang w:val="en-US"/>
        </w:rPr>
        <w:t>The means and standard deviations of all items</w:t>
      </w:r>
      <w:r w:rsidR="002D71D0" w:rsidRPr="001E7912">
        <w:rPr>
          <w:rFonts w:ascii="Times New Roman" w:hAnsi="Times New Roman" w:cs="Times New Roman"/>
          <w:lang w:val="en-US"/>
        </w:rPr>
        <w:t xml:space="preserve"> of th</w:t>
      </w:r>
      <w:r w:rsidR="00010F33" w:rsidRPr="001E7912">
        <w:rPr>
          <w:rFonts w:ascii="Times New Roman" w:hAnsi="Times New Roman" w:cs="Times New Roman"/>
          <w:lang w:val="en-US"/>
        </w:rPr>
        <w:t>e instruments used in the Socio</w:t>
      </w:r>
      <w:r w:rsidRPr="001E7912">
        <w:rPr>
          <w:rFonts w:ascii="Times New Roman" w:hAnsi="Times New Roman" w:cs="Times New Roman"/>
          <w:lang w:val="en-US"/>
        </w:rPr>
        <w:t>-Community Well-being model are shown in Table 1.</w:t>
      </w:r>
      <w:r w:rsidR="002D71D0" w:rsidRPr="001E7912">
        <w:rPr>
          <w:rFonts w:ascii="Times New Roman" w:hAnsi="Times New Roman" w:cs="Times New Roman"/>
          <w:lang w:val="en-US"/>
        </w:rPr>
        <w:t xml:space="preserve"> </w:t>
      </w:r>
      <w:r w:rsidR="000C3F9F" w:rsidRPr="001E7912">
        <w:rPr>
          <w:rFonts w:ascii="Times New Roman" w:hAnsi="Times New Roman" w:cs="Times New Roman"/>
          <w:lang w:val="en-US"/>
        </w:rPr>
        <w:t>The Sense of Community item that presents the higher mean is “</w:t>
      </w:r>
      <w:r w:rsidR="000C3F9F" w:rsidRPr="001E7912">
        <w:rPr>
          <w:rFonts w:ascii="Times New Roman" w:hAnsi="Times New Roman" w:cs="Times New Roman"/>
          <w:i/>
          <w:lang w:val="en-US"/>
        </w:rPr>
        <w:t>I feel at home in this neighborhood</w:t>
      </w:r>
      <w:r w:rsidR="000C3F9F" w:rsidRPr="001E7912">
        <w:rPr>
          <w:rFonts w:ascii="Times New Roman" w:hAnsi="Times New Roman" w:cs="Times New Roman"/>
          <w:lang w:val="en-US"/>
        </w:rPr>
        <w:t>" and the one with lowest mean is “</w:t>
      </w:r>
      <w:r w:rsidR="005E6D02" w:rsidRPr="001E7912">
        <w:rPr>
          <w:rFonts w:ascii="Times New Roman" w:hAnsi="Times New Roman" w:cs="Times New Roman"/>
          <w:i/>
          <w:lang w:val="en-US"/>
        </w:rPr>
        <w:t>m</w:t>
      </w:r>
      <w:r w:rsidR="000C3F9F" w:rsidRPr="001E7912">
        <w:rPr>
          <w:rFonts w:ascii="Times New Roman" w:hAnsi="Times New Roman" w:cs="Times New Roman"/>
          <w:i/>
          <w:lang w:val="en-US"/>
        </w:rPr>
        <w:t>y neighbors and I want the same things</w:t>
      </w:r>
      <w:r w:rsidR="005E6D02" w:rsidRPr="001E7912">
        <w:rPr>
          <w:rFonts w:ascii="Times New Roman" w:hAnsi="Times New Roman" w:cs="Times New Roman"/>
          <w:lang w:val="en-US"/>
        </w:rPr>
        <w:t>”.</w:t>
      </w:r>
    </w:p>
    <w:p w14:paraId="3FAB7030" w14:textId="5A5D6D9C" w:rsidR="005E6D02" w:rsidRPr="001E7912" w:rsidRDefault="005E6D02" w:rsidP="00D21E0D">
      <w:pPr>
        <w:spacing w:line="480" w:lineRule="auto"/>
        <w:ind w:firstLine="709"/>
        <w:contextualSpacing/>
        <w:rPr>
          <w:rFonts w:ascii="Times New Roman" w:hAnsi="Times New Roman" w:cs="Times New Roman"/>
          <w:lang w:val="en-US"/>
        </w:rPr>
      </w:pPr>
      <w:r w:rsidRPr="001E7912">
        <w:rPr>
          <w:rFonts w:ascii="Times New Roman" w:hAnsi="Times New Roman" w:cs="Times New Roman"/>
          <w:lang w:val="en-US"/>
        </w:rPr>
        <w:lastRenderedPageBreak/>
        <w:t>Regarding the Environment Satisfaction, the item with higher mean is “</w:t>
      </w:r>
      <w:r w:rsidRPr="001E7912">
        <w:rPr>
          <w:rFonts w:ascii="Times New Roman" w:hAnsi="Times New Roman" w:cs="Times New Roman"/>
          <w:i/>
          <w:lang w:val="en-US"/>
        </w:rPr>
        <w:t>I feel happy when spend time with animals</w:t>
      </w:r>
      <w:r w:rsidRPr="001E7912">
        <w:rPr>
          <w:rFonts w:ascii="Times New Roman" w:hAnsi="Times New Roman" w:cs="Times New Roman"/>
          <w:lang w:val="en-US"/>
        </w:rPr>
        <w:t>”, and the one with lowest mean is “</w:t>
      </w:r>
      <w:r w:rsidRPr="001E7912">
        <w:rPr>
          <w:rFonts w:ascii="Times New Roman" w:hAnsi="Times New Roman" w:cs="Times New Roman"/>
          <w:i/>
          <w:lang w:val="en-US"/>
        </w:rPr>
        <w:t>I am satisfied with the way animals are treated</w:t>
      </w:r>
      <w:r w:rsidRPr="001E7912">
        <w:rPr>
          <w:rFonts w:ascii="Times New Roman" w:hAnsi="Times New Roman" w:cs="Times New Roman"/>
          <w:lang w:val="en-US"/>
        </w:rPr>
        <w:t>”. As for the Material Resource factor, it is possible to see that the means are all high when considering the type of scale each item is assessed.</w:t>
      </w:r>
    </w:p>
    <w:p w14:paraId="6CCFA8C5" w14:textId="77777777" w:rsidR="0042166C" w:rsidRPr="001E7912" w:rsidRDefault="0042166C" w:rsidP="00D21E0D">
      <w:pPr>
        <w:spacing w:line="480" w:lineRule="auto"/>
        <w:ind w:firstLine="709"/>
        <w:contextualSpacing/>
        <w:rPr>
          <w:rFonts w:ascii="Times New Roman" w:hAnsi="Times New Roman" w:cs="Times New Roman"/>
          <w:lang w:val="en-US"/>
        </w:rPr>
      </w:pPr>
    </w:p>
    <w:p w14:paraId="5DAD247D" w14:textId="61CB5293" w:rsidR="0042166C" w:rsidRPr="001E7912" w:rsidRDefault="0042166C" w:rsidP="00D21E0D">
      <w:pPr>
        <w:spacing w:line="480" w:lineRule="auto"/>
        <w:contextualSpacing/>
        <w:rPr>
          <w:rFonts w:ascii="Times New Roman" w:hAnsi="Times New Roman" w:cs="Times New Roman"/>
          <w:lang w:val="en-US"/>
        </w:rPr>
      </w:pPr>
      <w:r w:rsidRPr="001E7912">
        <w:rPr>
          <w:rFonts w:ascii="Times New Roman" w:hAnsi="Times New Roman" w:cs="Times New Roman"/>
          <w:lang w:val="en-US"/>
        </w:rPr>
        <w:t>Table 1</w:t>
      </w:r>
    </w:p>
    <w:p w14:paraId="0D17B166" w14:textId="591307E3" w:rsidR="001710FC" w:rsidRPr="001E7912" w:rsidRDefault="0042166C" w:rsidP="00D21E0D">
      <w:pPr>
        <w:spacing w:line="480" w:lineRule="auto"/>
        <w:contextualSpacing/>
        <w:rPr>
          <w:rFonts w:ascii="Times New Roman" w:hAnsi="Times New Roman" w:cs="Times New Roman"/>
          <w:i/>
          <w:lang w:val="en-US"/>
        </w:rPr>
      </w:pPr>
      <w:r w:rsidRPr="001E7912">
        <w:rPr>
          <w:rFonts w:ascii="Times New Roman" w:hAnsi="Times New Roman" w:cs="Times New Roman"/>
          <w:i/>
          <w:lang w:val="en-US"/>
        </w:rPr>
        <w:t>Descriptive data of Socio-Community Well-being items</w:t>
      </w:r>
    </w:p>
    <w:tbl>
      <w:tblPr>
        <w:tblStyle w:val="Sombreadoclaro"/>
        <w:tblW w:w="0" w:type="auto"/>
        <w:jc w:val="center"/>
        <w:tblLook w:val="04A0" w:firstRow="1" w:lastRow="0" w:firstColumn="1" w:lastColumn="0" w:noHBand="0" w:noVBand="1"/>
      </w:tblPr>
      <w:tblGrid>
        <w:gridCol w:w="7084"/>
        <w:gridCol w:w="1475"/>
      </w:tblGrid>
      <w:tr w:rsidR="00565C42" w:rsidRPr="001E7912" w14:paraId="1F401F94" w14:textId="77777777" w:rsidTr="0053063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4" w:type="dxa"/>
            <w:shd w:val="clear" w:color="auto" w:fill="auto"/>
            <w:vAlign w:val="center"/>
          </w:tcPr>
          <w:p w14:paraId="04FAA8D8" w14:textId="21C37422" w:rsidR="00565C42" w:rsidRPr="001E7912" w:rsidRDefault="00565C42" w:rsidP="00D21E0D">
            <w:pPr>
              <w:contextualSpacing/>
              <w:jc w:val="center"/>
              <w:rPr>
                <w:rFonts w:ascii="Times New Roman" w:hAnsi="Times New Roman" w:cs="Times New Roman"/>
                <w:b w:val="0"/>
                <w:color w:val="auto"/>
                <w:lang w:val="en-US"/>
              </w:rPr>
            </w:pPr>
            <w:r w:rsidRPr="001E7912">
              <w:rPr>
                <w:rFonts w:ascii="Times New Roman" w:hAnsi="Times New Roman" w:cs="Times New Roman"/>
                <w:b w:val="0"/>
                <w:color w:val="auto"/>
                <w:lang w:val="en-US"/>
              </w:rPr>
              <w:t>Item</w:t>
            </w:r>
          </w:p>
        </w:tc>
        <w:tc>
          <w:tcPr>
            <w:tcW w:w="1475" w:type="dxa"/>
            <w:shd w:val="clear" w:color="auto" w:fill="auto"/>
            <w:vAlign w:val="center"/>
          </w:tcPr>
          <w:p w14:paraId="77B5E40F" w14:textId="7418390F" w:rsidR="00565C42" w:rsidRPr="001E7912" w:rsidRDefault="00565C42" w:rsidP="00D21E0D">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lang w:val="en-US"/>
              </w:rPr>
            </w:pPr>
            <w:r w:rsidRPr="001E7912">
              <w:rPr>
                <w:rFonts w:ascii="Times New Roman" w:hAnsi="Times New Roman" w:cs="Times New Roman"/>
                <w:b w:val="0"/>
                <w:color w:val="auto"/>
                <w:lang w:val="en-US"/>
              </w:rPr>
              <w:t>Mean (SD)</w:t>
            </w:r>
          </w:p>
        </w:tc>
      </w:tr>
      <w:tr w:rsidR="00565C42" w:rsidRPr="001E7912" w14:paraId="5C17AE24" w14:textId="77777777" w:rsidTr="005306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4" w:type="dxa"/>
            <w:tcBorders>
              <w:top w:val="single" w:sz="4" w:space="0" w:color="auto"/>
              <w:bottom w:val="nil"/>
            </w:tcBorders>
            <w:shd w:val="clear" w:color="auto" w:fill="auto"/>
            <w:vAlign w:val="center"/>
          </w:tcPr>
          <w:p w14:paraId="66008695" w14:textId="64A0FD7B" w:rsidR="00565C42" w:rsidRPr="001E7912" w:rsidRDefault="00565C42" w:rsidP="00D21E0D">
            <w:pPr>
              <w:contextualSpacing/>
              <w:rPr>
                <w:rFonts w:ascii="Times New Roman" w:hAnsi="Times New Roman" w:cs="Times New Roman"/>
                <w:color w:val="auto"/>
                <w:lang w:val="en-US"/>
              </w:rPr>
            </w:pPr>
            <w:r w:rsidRPr="001E7912">
              <w:rPr>
                <w:rFonts w:ascii="Times New Roman" w:hAnsi="Times New Roman" w:cs="Times New Roman"/>
                <w:color w:val="auto"/>
                <w:lang w:val="en-US"/>
              </w:rPr>
              <w:t>Sense of Community (SC)</w:t>
            </w:r>
          </w:p>
        </w:tc>
        <w:tc>
          <w:tcPr>
            <w:tcW w:w="1475" w:type="dxa"/>
            <w:tcBorders>
              <w:top w:val="single" w:sz="4" w:space="0" w:color="auto"/>
              <w:bottom w:val="nil"/>
            </w:tcBorders>
            <w:shd w:val="clear" w:color="auto" w:fill="auto"/>
            <w:vAlign w:val="center"/>
          </w:tcPr>
          <w:p w14:paraId="28A74996" w14:textId="77777777" w:rsidR="00565C42" w:rsidRPr="001E7912" w:rsidRDefault="00565C42"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p>
        </w:tc>
      </w:tr>
      <w:tr w:rsidR="00565C42" w:rsidRPr="001E7912" w14:paraId="0EB026A7" w14:textId="77777777" w:rsidTr="00530637">
        <w:trPr>
          <w:jc w:val="center"/>
        </w:trPr>
        <w:tc>
          <w:tcPr>
            <w:cnfStyle w:val="001000000000" w:firstRow="0" w:lastRow="0" w:firstColumn="1" w:lastColumn="0" w:oddVBand="0" w:evenVBand="0" w:oddHBand="0" w:evenHBand="0" w:firstRowFirstColumn="0" w:firstRowLastColumn="0" w:lastRowFirstColumn="0" w:lastRowLastColumn="0"/>
            <w:tcW w:w="7084" w:type="dxa"/>
            <w:tcBorders>
              <w:top w:val="nil"/>
            </w:tcBorders>
            <w:shd w:val="clear" w:color="auto" w:fill="auto"/>
            <w:vAlign w:val="center"/>
          </w:tcPr>
          <w:p w14:paraId="13807273" w14:textId="67622141" w:rsidR="00565C42" w:rsidRPr="001E7912" w:rsidRDefault="00530637" w:rsidP="00D21E0D">
            <w:pPr>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 xml:space="preserve"> </w:t>
            </w:r>
            <w:r w:rsidR="00565C42" w:rsidRPr="001E7912">
              <w:rPr>
                <w:rFonts w:ascii="Times New Roman" w:hAnsi="Times New Roman" w:cs="Times New Roman"/>
                <w:b w:val="0"/>
                <w:color w:val="auto"/>
                <w:lang w:val="en-US"/>
              </w:rPr>
              <w:t xml:space="preserve">  Positive Bond with Community </w:t>
            </w:r>
            <w:r w:rsidR="00565C42" w:rsidRPr="001E7912">
              <w:rPr>
                <w:rFonts w:ascii="Times New Roman" w:hAnsi="Times New Roman" w:cs="Times New Roman"/>
                <w:color w:val="auto"/>
                <w:lang w:val="en-US"/>
              </w:rPr>
              <w:t>(PB)</w:t>
            </w:r>
          </w:p>
        </w:tc>
        <w:tc>
          <w:tcPr>
            <w:tcW w:w="1475" w:type="dxa"/>
            <w:tcBorders>
              <w:top w:val="nil"/>
            </w:tcBorders>
            <w:shd w:val="clear" w:color="auto" w:fill="auto"/>
            <w:vAlign w:val="center"/>
          </w:tcPr>
          <w:p w14:paraId="174331FF" w14:textId="77777777" w:rsidR="00565C42" w:rsidRPr="001E7912" w:rsidRDefault="00565C42" w:rsidP="00D21E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p>
        </w:tc>
      </w:tr>
      <w:tr w:rsidR="00565C42" w:rsidRPr="001E7912" w14:paraId="131C59EC" w14:textId="77777777" w:rsidTr="005306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4" w:type="dxa"/>
            <w:shd w:val="clear" w:color="auto" w:fill="auto"/>
            <w:vAlign w:val="center"/>
          </w:tcPr>
          <w:p w14:paraId="16C79E2D" w14:textId="0AACC473" w:rsidR="00565C42" w:rsidRPr="001E7912" w:rsidRDefault="00565C42" w:rsidP="00D21E0D">
            <w:pPr>
              <w:ind w:left="662" w:hanging="141"/>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1. I expect to live in this neighborhood for a long time</w:t>
            </w:r>
          </w:p>
        </w:tc>
        <w:tc>
          <w:tcPr>
            <w:tcW w:w="1475" w:type="dxa"/>
            <w:shd w:val="clear" w:color="auto" w:fill="auto"/>
            <w:vAlign w:val="center"/>
          </w:tcPr>
          <w:p w14:paraId="797A5EC7" w14:textId="735FDD55" w:rsidR="00565C42" w:rsidRPr="001E7912" w:rsidRDefault="00565C42"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2.69 (1.35)</w:t>
            </w:r>
            <w:r w:rsidRPr="001E7912">
              <w:rPr>
                <w:rFonts w:ascii="Times New Roman" w:hAnsi="Times New Roman" w:cs="Times New Roman"/>
                <w:color w:val="auto"/>
                <w:vertAlign w:val="superscript"/>
                <w:lang w:val="en-US"/>
              </w:rPr>
              <w:t>a</w:t>
            </w:r>
          </w:p>
        </w:tc>
      </w:tr>
      <w:tr w:rsidR="00565C42" w:rsidRPr="001E7912" w14:paraId="6C3B492E" w14:textId="77777777" w:rsidTr="00530637">
        <w:trPr>
          <w:jc w:val="center"/>
        </w:trPr>
        <w:tc>
          <w:tcPr>
            <w:cnfStyle w:val="001000000000" w:firstRow="0" w:lastRow="0" w:firstColumn="1" w:lastColumn="0" w:oddVBand="0" w:evenVBand="0" w:oddHBand="0" w:evenHBand="0" w:firstRowFirstColumn="0" w:firstRowLastColumn="0" w:lastRowFirstColumn="0" w:lastRowLastColumn="0"/>
            <w:tcW w:w="7084" w:type="dxa"/>
            <w:shd w:val="clear" w:color="auto" w:fill="auto"/>
            <w:vAlign w:val="center"/>
          </w:tcPr>
          <w:p w14:paraId="41B27798" w14:textId="318C9A4C" w:rsidR="00565C42" w:rsidRPr="001E7912" w:rsidRDefault="00565C42" w:rsidP="00D21E0D">
            <w:pPr>
              <w:ind w:left="662" w:hanging="141"/>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2.</w:t>
            </w:r>
            <w:r w:rsidRPr="001E7912">
              <w:rPr>
                <w:rFonts w:ascii="Times New Roman" w:hAnsi="Times New Roman" w:cs="Times New Roman"/>
                <w:color w:val="auto"/>
                <w:lang w:val="en-US"/>
              </w:rPr>
              <w:t xml:space="preserve"> </w:t>
            </w:r>
            <w:r w:rsidRPr="001E7912">
              <w:rPr>
                <w:rFonts w:ascii="Times New Roman" w:hAnsi="Times New Roman" w:cs="Times New Roman"/>
                <w:b w:val="0"/>
                <w:color w:val="auto"/>
                <w:lang w:val="en-US"/>
              </w:rPr>
              <w:t>It is very important to me to live in this neighborhood</w:t>
            </w:r>
          </w:p>
        </w:tc>
        <w:tc>
          <w:tcPr>
            <w:tcW w:w="1475" w:type="dxa"/>
            <w:shd w:val="clear" w:color="auto" w:fill="auto"/>
            <w:vAlign w:val="center"/>
          </w:tcPr>
          <w:p w14:paraId="6076A1E8" w14:textId="03772A77" w:rsidR="00565C42" w:rsidRPr="001E7912" w:rsidRDefault="00565C42" w:rsidP="00D21E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2.68 (1.19)</w:t>
            </w:r>
            <w:r w:rsidRPr="001E7912">
              <w:rPr>
                <w:rFonts w:ascii="Times New Roman" w:hAnsi="Times New Roman" w:cs="Times New Roman"/>
                <w:color w:val="auto"/>
                <w:vertAlign w:val="superscript"/>
                <w:lang w:val="en-US"/>
              </w:rPr>
              <w:t>a</w:t>
            </w:r>
          </w:p>
        </w:tc>
      </w:tr>
      <w:tr w:rsidR="00565C42" w:rsidRPr="001E7912" w14:paraId="3B31ECD6" w14:textId="77777777" w:rsidTr="005306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4" w:type="dxa"/>
            <w:shd w:val="clear" w:color="auto" w:fill="auto"/>
            <w:vAlign w:val="center"/>
          </w:tcPr>
          <w:p w14:paraId="397357A2" w14:textId="47F7857D" w:rsidR="00565C42" w:rsidRPr="001E7912" w:rsidRDefault="00565C42" w:rsidP="00D21E0D">
            <w:pPr>
              <w:ind w:left="662" w:hanging="141"/>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3.</w:t>
            </w:r>
            <w:r w:rsidRPr="001E7912">
              <w:rPr>
                <w:rFonts w:ascii="Times New Roman" w:hAnsi="Times New Roman" w:cs="Times New Roman"/>
                <w:color w:val="auto"/>
                <w:lang w:val="en-US"/>
              </w:rPr>
              <w:t xml:space="preserve"> </w:t>
            </w:r>
            <w:r w:rsidRPr="001E7912">
              <w:rPr>
                <w:rFonts w:ascii="Times New Roman" w:hAnsi="Times New Roman" w:cs="Times New Roman"/>
                <w:b w:val="0"/>
                <w:color w:val="auto"/>
                <w:lang w:val="en-US"/>
              </w:rPr>
              <w:t xml:space="preserve">I feel at home in this </w:t>
            </w:r>
            <w:r w:rsidR="00A92253" w:rsidRPr="001E7912">
              <w:rPr>
                <w:rFonts w:ascii="Times New Roman" w:hAnsi="Times New Roman" w:cs="Times New Roman"/>
                <w:b w:val="0"/>
                <w:color w:val="auto"/>
                <w:lang w:val="en-US"/>
              </w:rPr>
              <w:t>neighborhood</w:t>
            </w:r>
          </w:p>
        </w:tc>
        <w:tc>
          <w:tcPr>
            <w:tcW w:w="1475" w:type="dxa"/>
            <w:shd w:val="clear" w:color="auto" w:fill="auto"/>
            <w:vAlign w:val="center"/>
          </w:tcPr>
          <w:p w14:paraId="23206A27" w14:textId="00A83AC2" w:rsidR="00565C42" w:rsidRPr="001E7912" w:rsidRDefault="00565C42"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3.00 (1.10)</w:t>
            </w:r>
            <w:r w:rsidRPr="001E7912">
              <w:rPr>
                <w:rFonts w:ascii="Times New Roman" w:hAnsi="Times New Roman" w:cs="Times New Roman"/>
                <w:color w:val="auto"/>
                <w:vertAlign w:val="superscript"/>
                <w:lang w:val="en-US"/>
              </w:rPr>
              <w:t>a</w:t>
            </w:r>
          </w:p>
        </w:tc>
      </w:tr>
      <w:tr w:rsidR="00565C42" w:rsidRPr="001E7912" w14:paraId="2C1FB7C4" w14:textId="77777777" w:rsidTr="00530637">
        <w:trPr>
          <w:jc w:val="center"/>
        </w:trPr>
        <w:tc>
          <w:tcPr>
            <w:cnfStyle w:val="001000000000" w:firstRow="0" w:lastRow="0" w:firstColumn="1" w:lastColumn="0" w:oddVBand="0" w:evenVBand="0" w:oddHBand="0" w:evenHBand="0" w:firstRowFirstColumn="0" w:firstRowLastColumn="0" w:lastRowFirstColumn="0" w:lastRowLastColumn="0"/>
            <w:tcW w:w="7084" w:type="dxa"/>
            <w:shd w:val="clear" w:color="auto" w:fill="auto"/>
            <w:vAlign w:val="center"/>
          </w:tcPr>
          <w:p w14:paraId="05579D52" w14:textId="68B7EC87" w:rsidR="00565C42" w:rsidRPr="001E7912" w:rsidRDefault="00565C42" w:rsidP="00D21E0D">
            <w:pPr>
              <w:ind w:left="662" w:hanging="141"/>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4.</w:t>
            </w:r>
            <w:r w:rsidRPr="001E7912">
              <w:rPr>
                <w:rFonts w:ascii="Times New Roman" w:hAnsi="Times New Roman" w:cs="Times New Roman"/>
                <w:color w:val="auto"/>
                <w:lang w:val="en-US"/>
              </w:rPr>
              <w:t xml:space="preserve"> </w:t>
            </w:r>
            <w:r w:rsidRPr="001E7912">
              <w:rPr>
                <w:rFonts w:ascii="Times New Roman" w:hAnsi="Times New Roman" w:cs="Times New Roman"/>
                <w:b w:val="0"/>
                <w:color w:val="auto"/>
                <w:lang w:val="en-US"/>
              </w:rPr>
              <w:t>I feel safe when I walk in my neighborhood</w:t>
            </w:r>
          </w:p>
        </w:tc>
        <w:tc>
          <w:tcPr>
            <w:tcW w:w="1475" w:type="dxa"/>
            <w:shd w:val="clear" w:color="auto" w:fill="auto"/>
            <w:vAlign w:val="center"/>
          </w:tcPr>
          <w:p w14:paraId="2BDC76D8" w14:textId="0D2A5693" w:rsidR="00565C42" w:rsidRPr="001E7912" w:rsidRDefault="00565C42" w:rsidP="00D21E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2.53 (1.19)</w:t>
            </w:r>
            <w:r w:rsidRPr="001E7912">
              <w:rPr>
                <w:rFonts w:ascii="Times New Roman" w:hAnsi="Times New Roman" w:cs="Times New Roman"/>
                <w:color w:val="auto"/>
                <w:vertAlign w:val="superscript"/>
                <w:lang w:val="en-US"/>
              </w:rPr>
              <w:t>a</w:t>
            </w:r>
          </w:p>
        </w:tc>
      </w:tr>
      <w:tr w:rsidR="00565C42" w:rsidRPr="001E7912" w14:paraId="7D24066B" w14:textId="77777777" w:rsidTr="005306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4" w:type="dxa"/>
            <w:shd w:val="clear" w:color="auto" w:fill="auto"/>
            <w:vAlign w:val="center"/>
          </w:tcPr>
          <w:p w14:paraId="57D9A0A2" w14:textId="3F0E7976" w:rsidR="00565C42" w:rsidRPr="001E7912" w:rsidRDefault="00565C42" w:rsidP="00D21E0D">
            <w:pPr>
              <w:ind w:left="662" w:hanging="141"/>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5. In my neighborhood there are enough places to play or to have a good time</w:t>
            </w:r>
          </w:p>
        </w:tc>
        <w:tc>
          <w:tcPr>
            <w:tcW w:w="1475" w:type="dxa"/>
            <w:shd w:val="clear" w:color="auto" w:fill="auto"/>
            <w:vAlign w:val="center"/>
          </w:tcPr>
          <w:p w14:paraId="03A6E6D5" w14:textId="3E72B578" w:rsidR="00565C42" w:rsidRPr="001E7912" w:rsidRDefault="00565C42"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2.59 (1.27)</w:t>
            </w:r>
            <w:r w:rsidRPr="001E7912">
              <w:rPr>
                <w:rFonts w:ascii="Times New Roman" w:hAnsi="Times New Roman" w:cs="Times New Roman"/>
                <w:color w:val="auto"/>
                <w:vertAlign w:val="superscript"/>
                <w:lang w:val="en-US"/>
              </w:rPr>
              <w:t>a</w:t>
            </w:r>
          </w:p>
        </w:tc>
      </w:tr>
      <w:tr w:rsidR="00565C42" w:rsidRPr="001E7912" w14:paraId="69CBA381" w14:textId="77777777" w:rsidTr="00530637">
        <w:trPr>
          <w:jc w:val="center"/>
        </w:trPr>
        <w:tc>
          <w:tcPr>
            <w:cnfStyle w:val="001000000000" w:firstRow="0" w:lastRow="0" w:firstColumn="1" w:lastColumn="0" w:oddVBand="0" w:evenVBand="0" w:oddHBand="0" w:evenHBand="0" w:firstRowFirstColumn="0" w:firstRowLastColumn="0" w:lastRowFirstColumn="0" w:lastRowLastColumn="0"/>
            <w:tcW w:w="7084" w:type="dxa"/>
            <w:shd w:val="clear" w:color="auto" w:fill="auto"/>
            <w:vAlign w:val="center"/>
          </w:tcPr>
          <w:p w14:paraId="6A172550" w14:textId="56DE7C00" w:rsidR="00565C42" w:rsidRPr="001E7912" w:rsidRDefault="00565C42" w:rsidP="00D21E0D">
            <w:pPr>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 xml:space="preserve">    Community Neighbors’ Relations </w:t>
            </w:r>
            <w:r w:rsidRPr="001E7912">
              <w:rPr>
                <w:rFonts w:ascii="Times New Roman" w:hAnsi="Times New Roman" w:cs="Times New Roman"/>
                <w:color w:val="auto"/>
                <w:lang w:val="en-US"/>
              </w:rPr>
              <w:t>(NR)</w:t>
            </w:r>
          </w:p>
        </w:tc>
        <w:tc>
          <w:tcPr>
            <w:tcW w:w="1475" w:type="dxa"/>
            <w:shd w:val="clear" w:color="auto" w:fill="auto"/>
            <w:vAlign w:val="center"/>
          </w:tcPr>
          <w:p w14:paraId="24BA8973" w14:textId="77777777" w:rsidR="00565C42" w:rsidRPr="001E7912" w:rsidRDefault="00565C42" w:rsidP="00D21E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p>
        </w:tc>
      </w:tr>
      <w:tr w:rsidR="00565C42" w:rsidRPr="001E7912" w14:paraId="4CF82BEA" w14:textId="77777777" w:rsidTr="005306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4" w:type="dxa"/>
            <w:shd w:val="clear" w:color="auto" w:fill="auto"/>
            <w:vAlign w:val="center"/>
          </w:tcPr>
          <w:p w14:paraId="444C7A4F" w14:textId="6150A4FD" w:rsidR="00565C42" w:rsidRPr="001E7912" w:rsidRDefault="00565C42" w:rsidP="00D21E0D">
            <w:pPr>
              <w:ind w:left="662" w:hanging="141"/>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6. I care about what my neighbors think of my actions</w:t>
            </w:r>
          </w:p>
        </w:tc>
        <w:tc>
          <w:tcPr>
            <w:tcW w:w="1475" w:type="dxa"/>
            <w:shd w:val="clear" w:color="auto" w:fill="auto"/>
            <w:vAlign w:val="center"/>
          </w:tcPr>
          <w:p w14:paraId="37D60B23" w14:textId="59057A8D" w:rsidR="00565C42" w:rsidRPr="001E7912" w:rsidRDefault="00565C42"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2.20 (1.41)</w:t>
            </w:r>
            <w:r w:rsidRPr="001E7912">
              <w:rPr>
                <w:rFonts w:ascii="Times New Roman" w:hAnsi="Times New Roman" w:cs="Times New Roman"/>
                <w:color w:val="auto"/>
                <w:vertAlign w:val="superscript"/>
                <w:lang w:val="en-US"/>
              </w:rPr>
              <w:t>a</w:t>
            </w:r>
          </w:p>
        </w:tc>
      </w:tr>
      <w:tr w:rsidR="00565C42" w:rsidRPr="001E7912" w14:paraId="74E1BC9D" w14:textId="77777777" w:rsidTr="00530637">
        <w:trPr>
          <w:jc w:val="center"/>
        </w:trPr>
        <w:tc>
          <w:tcPr>
            <w:cnfStyle w:val="001000000000" w:firstRow="0" w:lastRow="0" w:firstColumn="1" w:lastColumn="0" w:oddVBand="0" w:evenVBand="0" w:oddHBand="0" w:evenHBand="0" w:firstRowFirstColumn="0" w:firstRowLastColumn="0" w:lastRowFirstColumn="0" w:lastRowLastColumn="0"/>
            <w:tcW w:w="7084" w:type="dxa"/>
            <w:shd w:val="clear" w:color="auto" w:fill="auto"/>
            <w:vAlign w:val="center"/>
          </w:tcPr>
          <w:p w14:paraId="67B9A14C" w14:textId="3E522A65" w:rsidR="00565C42" w:rsidRPr="001E7912" w:rsidRDefault="00565C42" w:rsidP="00D21E0D">
            <w:pPr>
              <w:ind w:left="662" w:hanging="141"/>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7. My neighbors and I want the same things</w:t>
            </w:r>
          </w:p>
        </w:tc>
        <w:tc>
          <w:tcPr>
            <w:tcW w:w="1475" w:type="dxa"/>
            <w:shd w:val="clear" w:color="auto" w:fill="auto"/>
            <w:vAlign w:val="center"/>
          </w:tcPr>
          <w:p w14:paraId="2B457508" w14:textId="23EF2D82" w:rsidR="00565C42" w:rsidRPr="001E7912" w:rsidRDefault="00565C42" w:rsidP="00D21E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1.71 (1.22)</w:t>
            </w:r>
            <w:r w:rsidRPr="001E7912">
              <w:rPr>
                <w:rFonts w:ascii="Times New Roman" w:hAnsi="Times New Roman" w:cs="Times New Roman"/>
                <w:color w:val="auto"/>
                <w:vertAlign w:val="superscript"/>
                <w:lang w:val="en-US"/>
              </w:rPr>
              <w:t>a</w:t>
            </w:r>
          </w:p>
        </w:tc>
      </w:tr>
      <w:tr w:rsidR="00565C42" w:rsidRPr="001E7912" w14:paraId="10F3A5C3" w14:textId="77777777" w:rsidTr="005306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4" w:type="dxa"/>
            <w:shd w:val="clear" w:color="auto" w:fill="auto"/>
            <w:vAlign w:val="center"/>
          </w:tcPr>
          <w:p w14:paraId="130DBEC9" w14:textId="57C261EA" w:rsidR="00565C42" w:rsidRPr="001E7912" w:rsidRDefault="00565C42" w:rsidP="00D21E0D">
            <w:pPr>
              <w:ind w:left="662" w:hanging="141"/>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8.</w:t>
            </w:r>
            <w:r w:rsidRPr="001E7912">
              <w:rPr>
                <w:rFonts w:ascii="Times New Roman" w:hAnsi="Times New Roman" w:cs="Times New Roman"/>
                <w:color w:val="auto"/>
                <w:lang w:val="en-US"/>
              </w:rPr>
              <w:t xml:space="preserve"> </w:t>
            </w:r>
            <w:r w:rsidRPr="001E7912">
              <w:rPr>
                <w:rFonts w:ascii="Times New Roman" w:hAnsi="Times New Roman" w:cs="Times New Roman"/>
                <w:b w:val="0"/>
                <w:color w:val="auto"/>
                <w:lang w:val="en-US"/>
              </w:rPr>
              <w:t xml:space="preserve">I can recognize most of the people who live in my </w:t>
            </w:r>
            <w:r w:rsidR="00A92253" w:rsidRPr="001E7912">
              <w:rPr>
                <w:rFonts w:ascii="Times New Roman" w:hAnsi="Times New Roman" w:cs="Times New Roman"/>
                <w:b w:val="0"/>
                <w:color w:val="auto"/>
                <w:lang w:val="en-US"/>
              </w:rPr>
              <w:t>neighborhood</w:t>
            </w:r>
          </w:p>
        </w:tc>
        <w:tc>
          <w:tcPr>
            <w:tcW w:w="1475" w:type="dxa"/>
            <w:shd w:val="clear" w:color="auto" w:fill="auto"/>
            <w:vAlign w:val="center"/>
          </w:tcPr>
          <w:p w14:paraId="3315445C" w14:textId="15140D61" w:rsidR="00565C42" w:rsidRPr="001E7912" w:rsidRDefault="00565C42"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2.88 (1.11)</w:t>
            </w:r>
            <w:r w:rsidRPr="001E7912">
              <w:rPr>
                <w:rFonts w:ascii="Times New Roman" w:hAnsi="Times New Roman" w:cs="Times New Roman"/>
                <w:color w:val="auto"/>
                <w:vertAlign w:val="superscript"/>
                <w:lang w:val="en-US"/>
              </w:rPr>
              <w:t>a</w:t>
            </w:r>
          </w:p>
        </w:tc>
      </w:tr>
      <w:tr w:rsidR="00565C42" w:rsidRPr="001E7912" w14:paraId="1BC4F9A4" w14:textId="77777777" w:rsidTr="00530637">
        <w:trPr>
          <w:jc w:val="center"/>
        </w:trPr>
        <w:tc>
          <w:tcPr>
            <w:cnfStyle w:val="001000000000" w:firstRow="0" w:lastRow="0" w:firstColumn="1" w:lastColumn="0" w:oddVBand="0" w:evenVBand="0" w:oddHBand="0" w:evenHBand="0" w:firstRowFirstColumn="0" w:firstRowLastColumn="0" w:lastRowFirstColumn="0" w:lastRowLastColumn="0"/>
            <w:tcW w:w="7084" w:type="dxa"/>
            <w:tcBorders>
              <w:bottom w:val="single" w:sz="4" w:space="0" w:color="auto"/>
            </w:tcBorders>
            <w:shd w:val="clear" w:color="auto" w:fill="auto"/>
            <w:vAlign w:val="center"/>
          </w:tcPr>
          <w:p w14:paraId="6E2AD4EC" w14:textId="66C87D2B" w:rsidR="00565C42" w:rsidRPr="001E7912" w:rsidRDefault="00565C42" w:rsidP="00D21E0D">
            <w:pPr>
              <w:ind w:left="662" w:hanging="141"/>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9.</w:t>
            </w:r>
            <w:r w:rsidRPr="001E7912">
              <w:rPr>
                <w:rFonts w:ascii="Times New Roman" w:hAnsi="Times New Roman" w:cs="Times New Roman"/>
                <w:color w:val="auto"/>
                <w:lang w:val="en-US"/>
              </w:rPr>
              <w:t xml:space="preserve"> </w:t>
            </w:r>
            <w:r w:rsidRPr="001E7912">
              <w:rPr>
                <w:rFonts w:ascii="Times New Roman" w:hAnsi="Times New Roman" w:cs="Times New Roman"/>
                <w:b w:val="0"/>
                <w:color w:val="auto"/>
                <w:lang w:val="en-US"/>
              </w:rPr>
              <w:t>If there is a problem in this neighborhood people who live here can get it solved</w:t>
            </w:r>
          </w:p>
        </w:tc>
        <w:tc>
          <w:tcPr>
            <w:tcW w:w="1475" w:type="dxa"/>
            <w:tcBorders>
              <w:bottom w:val="single" w:sz="4" w:space="0" w:color="auto"/>
            </w:tcBorders>
            <w:shd w:val="clear" w:color="auto" w:fill="auto"/>
            <w:vAlign w:val="center"/>
          </w:tcPr>
          <w:p w14:paraId="7081CADD" w14:textId="540EA84C" w:rsidR="00565C42" w:rsidRPr="001E7912" w:rsidRDefault="00565C42" w:rsidP="00D21E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2.38 (1.18)</w:t>
            </w:r>
            <w:r w:rsidRPr="001E7912">
              <w:rPr>
                <w:rFonts w:ascii="Times New Roman" w:hAnsi="Times New Roman" w:cs="Times New Roman"/>
                <w:color w:val="auto"/>
                <w:vertAlign w:val="superscript"/>
                <w:lang w:val="en-US"/>
              </w:rPr>
              <w:t>a</w:t>
            </w:r>
          </w:p>
        </w:tc>
      </w:tr>
      <w:tr w:rsidR="00565C42" w:rsidRPr="001E7912" w14:paraId="55DF023F" w14:textId="77777777" w:rsidTr="005306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4" w:type="dxa"/>
            <w:tcBorders>
              <w:top w:val="single" w:sz="4" w:space="0" w:color="auto"/>
              <w:bottom w:val="nil"/>
            </w:tcBorders>
            <w:shd w:val="clear" w:color="auto" w:fill="auto"/>
            <w:vAlign w:val="center"/>
          </w:tcPr>
          <w:p w14:paraId="5772E80B" w14:textId="0F294A07" w:rsidR="00565C42" w:rsidRPr="001E7912" w:rsidRDefault="00565C42" w:rsidP="00D21E0D">
            <w:pPr>
              <w:contextualSpacing/>
              <w:rPr>
                <w:rFonts w:ascii="Times New Roman" w:hAnsi="Times New Roman" w:cs="Times New Roman"/>
                <w:color w:val="auto"/>
                <w:lang w:val="en-US"/>
              </w:rPr>
            </w:pPr>
            <w:r w:rsidRPr="001E7912">
              <w:rPr>
                <w:rFonts w:ascii="Times New Roman" w:hAnsi="Times New Roman" w:cs="Times New Roman"/>
                <w:color w:val="auto"/>
                <w:lang w:val="en-US"/>
              </w:rPr>
              <w:t>Environment Satisfaction (ES)</w:t>
            </w:r>
          </w:p>
        </w:tc>
        <w:tc>
          <w:tcPr>
            <w:tcW w:w="1475" w:type="dxa"/>
            <w:tcBorders>
              <w:top w:val="single" w:sz="4" w:space="0" w:color="auto"/>
              <w:bottom w:val="nil"/>
            </w:tcBorders>
            <w:shd w:val="clear" w:color="auto" w:fill="auto"/>
            <w:vAlign w:val="center"/>
          </w:tcPr>
          <w:p w14:paraId="30E17F57" w14:textId="77777777" w:rsidR="00565C42" w:rsidRPr="001E7912" w:rsidRDefault="00565C42"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p>
        </w:tc>
      </w:tr>
      <w:tr w:rsidR="00565C42" w:rsidRPr="001E7912" w14:paraId="3B11531B" w14:textId="77777777" w:rsidTr="00530637">
        <w:trPr>
          <w:jc w:val="center"/>
        </w:trPr>
        <w:tc>
          <w:tcPr>
            <w:cnfStyle w:val="001000000000" w:firstRow="0" w:lastRow="0" w:firstColumn="1" w:lastColumn="0" w:oddVBand="0" w:evenVBand="0" w:oddHBand="0" w:evenHBand="0" w:firstRowFirstColumn="0" w:firstRowLastColumn="0" w:lastRowFirstColumn="0" w:lastRowLastColumn="0"/>
            <w:tcW w:w="7084" w:type="dxa"/>
            <w:tcBorders>
              <w:top w:val="nil"/>
            </w:tcBorders>
            <w:shd w:val="clear" w:color="auto" w:fill="auto"/>
            <w:vAlign w:val="center"/>
          </w:tcPr>
          <w:p w14:paraId="67661C53" w14:textId="735ADEBE" w:rsidR="00565C42" w:rsidRPr="001E7912" w:rsidRDefault="00565C42" w:rsidP="00D21E0D">
            <w:pPr>
              <w:contextualSpacing/>
              <w:rPr>
                <w:rFonts w:ascii="Times New Roman" w:hAnsi="Times New Roman" w:cs="Times New Roman"/>
                <w:color w:val="auto"/>
                <w:lang w:val="en-US"/>
              </w:rPr>
            </w:pPr>
            <w:r w:rsidRPr="001E7912">
              <w:rPr>
                <w:rFonts w:ascii="Times New Roman" w:hAnsi="Times New Roman" w:cs="Times New Roman"/>
                <w:b w:val="0"/>
                <w:color w:val="auto"/>
                <w:lang w:val="en-US"/>
              </w:rPr>
              <w:t xml:space="preserve">   </w:t>
            </w:r>
            <w:r w:rsidRPr="001E7912">
              <w:rPr>
                <w:rFonts w:ascii="Times New Roman" w:hAnsi="Times New Roman" w:cs="Times New Roman"/>
                <w:color w:val="auto"/>
                <w:lang w:val="en-US"/>
              </w:rPr>
              <w:t>CEAS</w:t>
            </w:r>
          </w:p>
        </w:tc>
        <w:tc>
          <w:tcPr>
            <w:tcW w:w="1475" w:type="dxa"/>
            <w:tcBorders>
              <w:top w:val="nil"/>
            </w:tcBorders>
            <w:shd w:val="clear" w:color="auto" w:fill="auto"/>
            <w:vAlign w:val="center"/>
          </w:tcPr>
          <w:p w14:paraId="2FD5E079" w14:textId="77777777" w:rsidR="00565C42" w:rsidRPr="001E7912" w:rsidRDefault="00565C42" w:rsidP="00D21E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p>
        </w:tc>
      </w:tr>
      <w:tr w:rsidR="00565C42" w:rsidRPr="001E7912" w14:paraId="540DBD71" w14:textId="77777777" w:rsidTr="005306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4" w:type="dxa"/>
            <w:shd w:val="clear" w:color="auto" w:fill="auto"/>
            <w:vAlign w:val="center"/>
          </w:tcPr>
          <w:p w14:paraId="22AE01C9" w14:textId="69E616E0" w:rsidR="00565C42" w:rsidRPr="001E7912" w:rsidRDefault="00565C42" w:rsidP="00D21E0D">
            <w:pPr>
              <w:ind w:left="662" w:hanging="141"/>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1.</w:t>
            </w:r>
            <w:r w:rsidRPr="001E7912">
              <w:rPr>
                <w:rFonts w:ascii="Times New Roman" w:hAnsi="Times New Roman" w:cs="Times New Roman"/>
                <w:color w:val="auto"/>
                <w:lang w:val="en-US"/>
              </w:rPr>
              <w:t xml:space="preserve"> </w:t>
            </w:r>
            <w:r w:rsidRPr="001E7912">
              <w:rPr>
                <w:rFonts w:ascii="Times New Roman" w:hAnsi="Times New Roman" w:cs="Times New Roman"/>
                <w:b w:val="0"/>
                <w:color w:val="auto"/>
                <w:lang w:val="en-US"/>
              </w:rPr>
              <w:t>Ask for your family to recycle some of the things that you use</w:t>
            </w:r>
          </w:p>
        </w:tc>
        <w:tc>
          <w:tcPr>
            <w:tcW w:w="1475" w:type="dxa"/>
            <w:shd w:val="clear" w:color="auto" w:fill="auto"/>
            <w:vAlign w:val="center"/>
          </w:tcPr>
          <w:p w14:paraId="47CB0F10" w14:textId="06C678CD" w:rsidR="00565C42" w:rsidRPr="001E7912" w:rsidRDefault="00565C42"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2.20 (1.40)</w:t>
            </w:r>
            <w:r w:rsidRPr="001E7912">
              <w:rPr>
                <w:rFonts w:ascii="Times New Roman" w:hAnsi="Times New Roman" w:cs="Times New Roman"/>
                <w:color w:val="auto"/>
                <w:vertAlign w:val="superscript"/>
                <w:lang w:val="en-US"/>
              </w:rPr>
              <w:t>a</w:t>
            </w:r>
          </w:p>
        </w:tc>
      </w:tr>
      <w:tr w:rsidR="00565C42" w:rsidRPr="001E7912" w14:paraId="4D3D7F2C" w14:textId="77777777" w:rsidTr="00530637">
        <w:trPr>
          <w:jc w:val="center"/>
        </w:trPr>
        <w:tc>
          <w:tcPr>
            <w:cnfStyle w:val="001000000000" w:firstRow="0" w:lastRow="0" w:firstColumn="1" w:lastColumn="0" w:oddVBand="0" w:evenVBand="0" w:oddHBand="0" w:evenHBand="0" w:firstRowFirstColumn="0" w:firstRowLastColumn="0" w:lastRowFirstColumn="0" w:lastRowLastColumn="0"/>
            <w:tcW w:w="7084" w:type="dxa"/>
            <w:shd w:val="clear" w:color="auto" w:fill="auto"/>
            <w:vAlign w:val="center"/>
          </w:tcPr>
          <w:p w14:paraId="2E296FB8" w14:textId="17991A3D" w:rsidR="00565C42" w:rsidRPr="001E7912" w:rsidRDefault="00565C42" w:rsidP="00D21E0D">
            <w:pPr>
              <w:ind w:left="662" w:hanging="141"/>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2.</w:t>
            </w:r>
            <w:r w:rsidRPr="001E7912">
              <w:rPr>
                <w:rFonts w:ascii="Times New Roman" w:hAnsi="Times New Roman" w:cs="Times New Roman"/>
                <w:color w:val="auto"/>
                <w:lang w:val="en-US"/>
              </w:rPr>
              <w:t xml:space="preserve"> </w:t>
            </w:r>
            <w:r w:rsidRPr="001E7912">
              <w:rPr>
                <w:rFonts w:ascii="Times New Roman" w:hAnsi="Times New Roman" w:cs="Times New Roman"/>
                <w:b w:val="0"/>
                <w:color w:val="auto"/>
                <w:lang w:val="en-US"/>
              </w:rPr>
              <w:t>Ask other people what they can do to help reduce pollution</w:t>
            </w:r>
          </w:p>
        </w:tc>
        <w:tc>
          <w:tcPr>
            <w:tcW w:w="1475" w:type="dxa"/>
            <w:shd w:val="clear" w:color="auto" w:fill="auto"/>
            <w:vAlign w:val="center"/>
          </w:tcPr>
          <w:p w14:paraId="1C964E10" w14:textId="20219CC1" w:rsidR="00565C42" w:rsidRPr="001E7912" w:rsidRDefault="00565C42" w:rsidP="00D21E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1.95 (1.41)</w:t>
            </w:r>
            <w:r w:rsidRPr="001E7912">
              <w:rPr>
                <w:rFonts w:ascii="Times New Roman" w:hAnsi="Times New Roman" w:cs="Times New Roman"/>
                <w:color w:val="auto"/>
                <w:vertAlign w:val="superscript"/>
                <w:lang w:val="en-US"/>
              </w:rPr>
              <w:t>a</w:t>
            </w:r>
          </w:p>
        </w:tc>
      </w:tr>
      <w:tr w:rsidR="00565C42" w:rsidRPr="001E7912" w14:paraId="223DD37F" w14:textId="77777777" w:rsidTr="005306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4" w:type="dxa"/>
            <w:shd w:val="clear" w:color="auto" w:fill="auto"/>
            <w:vAlign w:val="center"/>
          </w:tcPr>
          <w:p w14:paraId="6EA9CCAF" w14:textId="7D760C00" w:rsidR="00565C42" w:rsidRPr="001E7912" w:rsidRDefault="00565C42" w:rsidP="00D21E0D">
            <w:pPr>
              <w:ind w:left="662" w:hanging="141"/>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3.</w:t>
            </w:r>
            <w:r w:rsidRPr="001E7912">
              <w:rPr>
                <w:rFonts w:ascii="Times New Roman" w:hAnsi="Times New Roman" w:cs="Times New Roman"/>
                <w:color w:val="auto"/>
                <w:lang w:val="en-US"/>
              </w:rPr>
              <w:t xml:space="preserve"> </w:t>
            </w:r>
            <w:r w:rsidRPr="001E7912">
              <w:rPr>
                <w:rFonts w:ascii="Times New Roman" w:hAnsi="Times New Roman" w:cs="Times New Roman"/>
                <w:b w:val="0"/>
                <w:color w:val="auto"/>
                <w:lang w:val="en-US"/>
              </w:rPr>
              <w:t>Talk to your parents about how to help with environmental problems</w:t>
            </w:r>
          </w:p>
        </w:tc>
        <w:tc>
          <w:tcPr>
            <w:tcW w:w="1475" w:type="dxa"/>
            <w:shd w:val="clear" w:color="auto" w:fill="auto"/>
            <w:vAlign w:val="center"/>
          </w:tcPr>
          <w:p w14:paraId="3E715D98" w14:textId="29FC47C9" w:rsidR="00565C42" w:rsidRPr="001E7912" w:rsidRDefault="00565C42"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2.19 (1.25)</w:t>
            </w:r>
            <w:r w:rsidRPr="001E7912">
              <w:rPr>
                <w:rFonts w:ascii="Times New Roman" w:hAnsi="Times New Roman" w:cs="Times New Roman"/>
                <w:color w:val="auto"/>
                <w:vertAlign w:val="superscript"/>
                <w:lang w:val="en-US"/>
              </w:rPr>
              <w:t>a</w:t>
            </w:r>
          </w:p>
        </w:tc>
      </w:tr>
      <w:tr w:rsidR="00565C42" w:rsidRPr="001E7912" w14:paraId="5CE38F33" w14:textId="77777777" w:rsidTr="00530637">
        <w:trPr>
          <w:jc w:val="center"/>
        </w:trPr>
        <w:tc>
          <w:tcPr>
            <w:cnfStyle w:val="001000000000" w:firstRow="0" w:lastRow="0" w:firstColumn="1" w:lastColumn="0" w:oddVBand="0" w:evenVBand="0" w:oddHBand="0" w:evenHBand="0" w:firstRowFirstColumn="0" w:firstRowLastColumn="0" w:lastRowFirstColumn="0" w:lastRowLastColumn="0"/>
            <w:tcW w:w="7084" w:type="dxa"/>
            <w:shd w:val="clear" w:color="auto" w:fill="auto"/>
            <w:vAlign w:val="center"/>
          </w:tcPr>
          <w:p w14:paraId="38E76456" w14:textId="3F10555D" w:rsidR="00565C42" w:rsidRPr="001E7912" w:rsidRDefault="00565C42" w:rsidP="00D21E0D">
            <w:pPr>
              <w:ind w:left="662" w:hanging="141"/>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4.</w:t>
            </w:r>
            <w:r w:rsidRPr="001E7912">
              <w:rPr>
                <w:rFonts w:ascii="Times New Roman" w:hAnsi="Times New Roman" w:cs="Times New Roman"/>
                <w:color w:val="auto"/>
                <w:lang w:val="en-US"/>
              </w:rPr>
              <w:t xml:space="preserve"> </w:t>
            </w:r>
            <w:r w:rsidRPr="001E7912">
              <w:rPr>
                <w:rFonts w:ascii="Times New Roman" w:hAnsi="Times New Roman" w:cs="Times New Roman"/>
                <w:b w:val="0"/>
                <w:color w:val="auto"/>
                <w:lang w:val="en-US"/>
              </w:rPr>
              <w:t>To save power, you turn off the house lights when you are not using it</w:t>
            </w:r>
          </w:p>
        </w:tc>
        <w:tc>
          <w:tcPr>
            <w:tcW w:w="1475" w:type="dxa"/>
            <w:shd w:val="clear" w:color="auto" w:fill="auto"/>
            <w:vAlign w:val="center"/>
          </w:tcPr>
          <w:p w14:paraId="63C566A0" w14:textId="60D99345" w:rsidR="00565C42" w:rsidRPr="001E7912" w:rsidRDefault="00565C42" w:rsidP="00D21E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3.22 (1.04)</w:t>
            </w:r>
            <w:r w:rsidRPr="001E7912">
              <w:rPr>
                <w:rFonts w:ascii="Times New Roman" w:hAnsi="Times New Roman" w:cs="Times New Roman"/>
                <w:color w:val="auto"/>
                <w:vertAlign w:val="superscript"/>
                <w:lang w:val="en-US"/>
              </w:rPr>
              <w:t>a</w:t>
            </w:r>
          </w:p>
        </w:tc>
      </w:tr>
      <w:tr w:rsidR="00565C42" w:rsidRPr="001E7912" w14:paraId="6628D935" w14:textId="77777777" w:rsidTr="005306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4" w:type="dxa"/>
            <w:shd w:val="clear" w:color="auto" w:fill="auto"/>
            <w:vAlign w:val="center"/>
          </w:tcPr>
          <w:p w14:paraId="20F97D22" w14:textId="4DA06EF2" w:rsidR="00565C42" w:rsidRPr="001E7912" w:rsidRDefault="00565C42" w:rsidP="00D21E0D">
            <w:pPr>
              <w:ind w:left="662" w:hanging="141"/>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5.</w:t>
            </w:r>
            <w:r w:rsidRPr="001E7912">
              <w:rPr>
                <w:rFonts w:ascii="Times New Roman" w:hAnsi="Times New Roman" w:cs="Times New Roman"/>
                <w:color w:val="auto"/>
                <w:lang w:val="en-US"/>
              </w:rPr>
              <w:t xml:space="preserve"> </w:t>
            </w:r>
            <w:r w:rsidRPr="001E7912">
              <w:rPr>
                <w:rFonts w:ascii="Times New Roman" w:hAnsi="Times New Roman" w:cs="Times New Roman"/>
                <w:b w:val="0"/>
                <w:color w:val="auto"/>
                <w:lang w:val="en-US"/>
              </w:rPr>
              <w:t>Close the refrigerator door while you decide what to take</w:t>
            </w:r>
          </w:p>
        </w:tc>
        <w:tc>
          <w:tcPr>
            <w:tcW w:w="1475" w:type="dxa"/>
            <w:shd w:val="clear" w:color="auto" w:fill="auto"/>
            <w:vAlign w:val="center"/>
          </w:tcPr>
          <w:p w14:paraId="6EB1E683" w14:textId="1741725D" w:rsidR="00565C42" w:rsidRPr="001E7912" w:rsidRDefault="00565C42"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2.86 (1.40)</w:t>
            </w:r>
            <w:r w:rsidRPr="001E7912">
              <w:rPr>
                <w:rFonts w:ascii="Times New Roman" w:hAnsi="Times New Roman" w:cs="Times New Roman"/>
                <w:color w:val="auto"/>
                <w:vertAlign w:val="superscript"/>
                <w:lang w:val="en-US"/>
              </w:rPr>
              <w:t>a</w:t>
            </w:r>
          </w:p>
        </w:tc>
      </w:tr>
      <w:tr w:rsidR="00565C42" w:rsidRPr="001E7912" w14:paraId="362A1BBF" w14:textId="77777777" w:rsidTr="00530637">
        <w:trPr>
          <w:jc w:val="center"/>
        </w:trPr>
        <w:tc>
          <w:tcPr>
            <w:cnfStyle w:val="001000000000" w:firstRow="0" w:lastRow="0" w:firstColumn="1" w:lastColumn="0" w:oddVBand="0" w:evenVBand="0" w:oddHBand="0" w:evenHBand="0" w:firstRowFirstColumn="0" w:firstRowLastColumn="0" w:lastRowFirstColumn="0" w:lastRowLastColumn="0"/>
            <w:tcW w:w="7084" w:type="dxa"/>
            <w:shd w:val="clear" w:color="auto" w:fill="auto"/>
            <w:vAlign w:val="center"/>
          </w:tcPr>
          <w:p w14:paraId="4821BC91" w14:textId="642353F5" w:rsidR="00565C42" w:rsidRPr="001E7912" w:rsidRDefault="00565C42" w:rsidP="00D21E0D">
            <w:pPr>
              <w:ind w:left="662" w:hanging="141"/>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6.</w:t>
            </w:r>
            <w:r w:rsidRPr="001E7912">
              <w:rPr>
                <w:rFonts w:ascii="Times New Roman" w:hAnsi="Times New Roman" w:cs="Times New Roman"/>
                <w:color w:val="auto"/>
                <w:lang w:val="en-US"/>
              </w:rPr>
              <w:t xml:space="preserve"> </w:t>
            </w:r>
            <w:r w:rsidRPr="001E7912">
              <w:rPr>
                <w:rFonts w:ascii="Times New Roman" w:hAnsi="Times New Roman" w:cs="Times New Roman"/>
                <w:b w:val="0"/>
                <w:color w:val="auto"/>
                <w:lang w:val="en-US"/>
              </w:rPr>
              <w:t>Turn off the water when brushing your teeth to save water</w:t>
            </w:r>
          </w:p>
        </w:tc>
        <w:tc>
          <w:tcPr>
            <w:tcW w:w="1475" w:type="dxa"/>
            <w:shd w:val="clear" w:color="auto" w:fill="auto"/>
            <w:vAlign w:val="center"/>
          </w:tcPr>
          <w:p w14:paraId="65DA262B" w14:textId="0947E9FF" w:rsidR="00565C42" w:rsidRPr="001E7912" w:rsidRDefault="00565C42" w:rsidP="00D21E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3.48 (0.98)</w:t>
            </w:r>
            <w:r w:rsidRPr="001E7912">
              <w:rPr>
                <w:rFonts w:ascii="Times New Roman" w:hAnsi="Times New Roman" w:cs="Times New Roman"/>
                <w:color w:val="auto"/>
                <w:vertAlign w:val="superscript"/>
                <w:lang w:val="en-US"/>
              </w:rPr>
              <w:t>a</w:t>
            </w:r>
          </w:p>
        </w:tc>
      </w:tr>
      <w:tr w:rsidR="00565C42" w:rsidRPr="001E7912" w14:paraId="05DFB38A" w14:textId="77777777" w:rsidTr="005306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4" w:type="dxa"/>
            <w:shd w:val="clear" w:color="auto" w:fill="auto"/>
            <w:vAlign w:val="center"/>
          </w:tcPr>
          <w:p w14:paraId="08774528" w14:textId="62010DF3" w:rsidR="00565C42" w:rsidRPr="001E7912" w:rsidRDefault="00565C42" w:rsidP="00D21E0D">
            <w:pPr>
              <w:contextualSpacing/>
              <w:rPr>
                <w:rFonts w:ascii="Times New Roman" w:hAnsi="Times New Roman" w:cs="Times New Roman"/>
                <w:color w:val="auto"/>
                <w:lang w:val="en-US"/>
              </w:rPr>
            </w:pPr>
            <w:r w:rsidRPr="001E7912">
              <w:rPr>
                <w:rFonts w:ascii="Times New Roman" w:hAnsi="Times New Roman" w:cs="Times New Roman"/>
                <w:b w:val="0"/>
                <w:color w:val="auto"/>
                <w:lang w:val="en-US"/>
              </w:rPr>
              <w:t xml:space="preserve">   </w:t>
            </w:r>
            <w:r w:rsidRPr="001E7912">
              <w:rPr>
                <w:rFonts w:ascii="Times New Roman" w:hAnsi="Times New Roman" w:cs="Times New Roman"/>
                <w:color w:val="auto"/>
                <w:lang w:val="en-US"/>
              </w:rPr>
              <w:t>CESS</w:t>
            </w:r>
          </w:p>
        </w:tc>
        <w:tc>
          <w:tcPr>
            <w:tcW w:w="1475" w:type="dxa"/>
            <w:shd w:val="clear" w:color="auto" w:fill="auto"/>
            <w:vAlign w:val="center"/>
          </w:tcPr>
          <w:p w14:paraId="67CE1EE5" w14:textId="77777777" w:rsidR="00565C42" w:rsidRPr="001E7912" w:rsidRDefault="00565C42"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p>
        </w:tc>
      </w:tr>
      <w:tr w:rsidR="00565C42" w:rsidRPr="001E7912" w14:paraId="16B4FBEE" w14:textId="77777777" w:rsidTr="00530637">
        <w:trPr>
          <w:jc w:val="center"/>
        </w:trPr>
        <w:tc>
          <w:tcPr>
            <w:cnfStyle w:val="001000000000" w:firstRow="0" w:lastRow="0" w:firstColumn="1" w:lastColumn="0" w:oddVBand="0" w:evenVBand="0" w:oddHBand="0" w:evenHBand="0" w:firstRowFirstColumn="0" w:firstRowLastColumn="0" w:lastRowFirstColumn="0" w:lastRowLastColumn="0"/>
            <w:tcW w:w="7084" w:type="dxa"/>
            <w:shd w:val="clear" w:color="auto" w:fill="auto"/>
            <w:vAlign w:val="center"/>
          </w:tcPr>
          <w:p w14:paraId="71F76F93" w14:textId="4133082A" w:rsidR="00565C42" w:rsidRPr="001E7912" w:rsidRDefault="00565C42" w:rsidP="00D21E0D">
            <w:pPr>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 xml:space="preserve">      </w:t>
            </w:r>
            <w:r w:rsidRPr="001E7912">
              <w:rPr>
                <w:rFonts w:ascii="Times New Roman" w:hAnsi="Times New Roman" w:cs="Times New Roman"/>
                <w:color w:val="auto"/>
                <w:lang w:val="en-US"/>
              </w:rPr>
              <w:t xml:space="preserve">F1 </w:t>
            </w:r>
            <w:r w:rsidRPr="001E7912">
              <w:rPr>
                <w:rFonts w:ascii="Times New Roman" w:hAnsi="Times New Roman" w:cs="Times New Roman"/>
                <w:b w:val="0"/>
                <w:color w:val="auto"/>
                <w:lang w:val="en-US"/>
              </w:rPr>
              <w:t>– Satisfaction with the Environment</w:t>
            </w:r>
          </w:p>
        </w:tc>
        <w:tc>
          <w:tcPr>
            <w:tcW w:w="1475" w:type="dxa"/>
            <w:shd w:val="clear" w:color="auto" w:fill="auto"/>
            <w:vAlign w:val="center"/>
          </w:tcPr>
          <w:p w14:paraId="21495344" w14:textId="77777777" w:rsidR="00565C42" w:rsidRPr="001E7912" w:rsidRDefault="00565C42" w:rsidP="00D21E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p>
        </w:tc>
      </w:tr>
      <w:tr w:rsidR="00565C42" w:rsidRPr="001E7912" w14:paraId="38F3246F" w14:textId="77777777" w:rsidTr="005306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4" w:type="dxa"/>
            <w:shd w:val="clear" w:color="auto" w:fill="auto"/>
            <w:vAlign w:val="center"/>
          </w:tcPr>
          <w:p w14:paraId="0ABB611A" w14:textId="35895FCB" w:rsidR="00565C42" w:rsidRPr="001E7912" w:rsidRDefault="00565C42" w:rsidP="00D21E0D">
            <w:pPr>
              <w:ind w:left="662" w:hanging="141"/>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1.</w:t>
            </w:r>
            <w:r w:rsidRPr="001E7912">
              <w:rPr>
                <w:rFonts w:ascii="Times New Roman" w:hAnsi="Times New Roman" w:cs="Times New Roman"/>
                <w:color w:val="auto"/>
                <w:lang w:val="en-US"/>
              </w:rPr>
              <w:t xml:space="preserve"> </w:t>
            </w:r>
            <w:r w:rsidRPr="001E7912">
              <w:rPr>
                <w:rFonts w:ascii="Times New Roman" w:hAnsi="Times New Roman" w:cs="Times New Roman"/>
                <w:b w:val="0"/>
                <w:color w:val="auto"/>
                <w:lang w:val="en-US"/>
              </w:rPr>
              <w:t>I am satisfied with the way animals are treated</w:t>
            </w:r>
          </w:p>
        </w:tc>
        <w:tc>
          <w:tcPr>
            <w:tcW w:w="1475" w:type="dxa"/>
            <w:shd w:val="clear" w:color="auto" w:fill="auto"/>
            <w:vAlign w:val="center"/>
          </w:tcPr>
          <w:p w14:paraId="085B7DBB" w14:textId="2A486D2F" w:rsidR="00565C42" w:rsidRPr="001E7912" w:rsidRDefault="00565C42"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1.82 (1.37)</w:t>
            </w:r>
            <w:r w:rsidRPr="001E7912">
              <w:rPr>
                <w:rFonts w:ascii="Times New Roman" w:hAnsi="Times New Roman" w:cs="Times New Roman"/>
                <w:color w:val="auto"/>
                <w:vertAlign w:val="superscript"/>
                <w:lang w:val="en-US"/>
              </w:rPr>
              <w:t>a</w:t>
            </w:r>
          </w:p>
        </w:tc>
      </w:tr>
      <w:tr w:rsidR="00565C42" w:rsidRPr="001E7912" w14:paraId="5AFA32A4" w14:textId="77777777" w:rsidTr="00530637">
        <w:trPr>
          <w:jc w:val="center"/>
        </w:trPr>
        <w:tc>
          <w:tcPr>
            <w:cnfStyle w:val="001000000000" w:firstRow="0" w:lastRow="0" w:firstColumn="1" w:lastColumn="0" w:oddVBand="0" w:evenVBand="0" w:oddHBand="0" w:evenHBand="0" w:firstRowFirstColumn="0" w:firstRowLastColumn="0" w:lastRowFirstColumn="0" w:lastRowLastColumn="0"/>
            <w:tcW w:w="7084" w:type="dxa"/>
            <w:shd w:val="clear" w:color="auto" w:fill="auto"/>
            <w:vAlign w:val="center"/>
          </w:tcPr>
          <w:p w14:paraId="194F0B66" w14:textId="0C97C87A" w:rsidR="00565C42" w:rsidRPr="001E7912" w:rsidRDefault="00565C42" w:rsidP="00D21E0D">
            <w:pPr>
              <w:ind w:left="662" w:hanging="141"/>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2.</w:t>
            </w:r>
            <w:r w:rsidRPr="001E7912">
              <w:rPr>
                <w:rFonts w:ascii="Times New Roman" w:hAnsi="Times New Roman" w:cs="Times New Roman"/>
                <w:color w:val="auto"/>
                <w:lang w:val="en-US"/>
              </w:rPr>
              <w:t xml:space="preserve"> </w:t>
            </w:r>
            <w:r w:rsidRPr="001E7912">
              <w:rPr>
                <w:rFonts w:ascii="Times New Roman" w:hAnsi="Times New Roman" w:cs="Times New Roman"/>
                <w:b w:val="0"/>
                <w:color w:val="auto"/>
                <w:lang w:val="en-US"/>
              </w:rPr>
              <w:t>I am satisfied with the amount of trees in the streets</w:t>
            </w:r>
          </w:p>
        </w:tc>
        <w:tc>
          <w:tcPr>
            <w:tcW w:w="1475" w:type="dxa"/>
            <w:shd w:val="clear" w:color="auto" w:fill="auto"/>
            <w:vAlign w:val="center"/>
          </w:tcPr>
          <w:p w14:paraId="0B807AF8" w14:textId="3F22FE36" w:rsidR="00565C42" w:rsidRPr="001E7912" w:rsidRDefault="00565C42" w:rsidP="00D21E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2.37 (1.36)</w:t>
            </w:r>
            <w:r w:rsidRPr="001E7912">
              <w:rPr>
                <w:rFonts w:ascii="Times New Roman" w:hAnsi="Times New Roman" w:cs="Times New Roman"/>
                <w:color w:val="auto"/>
                <w:vertAlign w:val="superscript"/>
                <w:lang w:val="en-US"/>
              </w:rPr>
              <w:t>a</w:t>
            </w:r>
          </w:p>
        </w:tc>
      </w:tr>
      <w:tr w:rsidR="00565C42" w:rsidRPr="001E7912" w14:paraId="7B180D31" w14:textId="77777777" w:rsidTr="005306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4" w:type="dxa"/>
            <w:shd w:val="clear" w:color="auto" w:fill="auto"/>
            <w:vAlign w:val="center"/>
          </w:tcPr>
          <w:p w14:paraId="16EFB82A" w14:textId="19E25A58" w:rsidR="00565C42" w:rsidRPr="001E7912" w:rsidRDefault="00565C42" w:rsidP="00D21E0D">
            <w:pPr>
              <w:ind w:left="662" w:hanging="141"/>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3.</w:t>
            </w:r>
            <w:r w:rsidRPr="001E7912">
              <w:rPr>
                <w:rFonts w:ascii="Times New Roman" w:hAnsi="Times New Roman" w:cs="Times New Roman"/>
                <w:color w:val="auto"/>
                <w:lang w:val="en-US"/>
              </w:rPr>
              <w:t xml:space="preserve"> </w:t>
            </w:r>
            <w:r w:rsidRPr="001E7912">
              <w:rPr>
                <w:rFonts w:ascii="Times New Roman" w:hAnsi="Times New Roman" w:cs="Times New Roman"/>
                <w:b w:val="0"/>
                <w:color w:val="auto"/>
                <w:lang w:val="en-US"/>
              </w:rPr>
              <w:t>I am satisfied with the cleanliness of my school</w:t>
            </w:r>
          </w:p>
        </w:tc>
        <w:tc>
          <w:tcPr>
            <w:tcW w:w="1475" w:type="dxa"/>
            <w:shd w:val="clear" w:color="auto" w:fill="auto"/>
            <w:vAlign w:val="center"/>
          </w:tcPr>
          <w:p w14:paraId="0A37006D" w14:textId="6AF378BC" w:rsidR="00565C42" w:rsidRPr="001E7912" w:rsidRDefault="00565C42"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2.68 (1.17)</w:t>
            </w:r>
            <w:r w:rsidRPr="001E7912">
              <w:rPr>
                <w:rFonts w:ascii="Times New Roman" w:hAnsi="Times New Roman" w:cs="Times New Roman"/>
                <w:color w:val="auto"/>
                <w:vertAlign w:val="superscript"/>
                <w:lang w:val="en-US"/>
              </w:rPr>
              <w:t>a</w:t>
            </w:r>
          </w:p>
        </w:tc>
      </w:tr>
      <w:tr w:rsidR="00565C42" w:rsidRPr="001E7912" w14:paraId="424919B3" w14:textId="77777777" w:rsidTr="00530637">
        <w:trPr>
          <w:jc w:val="center"/>
        </w:trPr>
        <w:tc>
          <w:tcPr>
            <w:cnfStyle w:val="001000000000" w:firstRow="0" w:lastRow="0" w:firstColumn="1" w:lastColumn="0" w:oddVBand="0" w:evenVBand="0" w:oddHBand="0" w:evenHBand="0" w:firstRowFirstColumn="0" w:firstRowLastColumn="0" w:lastRowFirstColumn="0" w:lastRowLastColumn="0"/>
            <w:tcW w:w="7084" w:type="dxa"/>
            <w:shd w:val="clear" w:color="auto" w:fill="auto"/>
            <w:vAlign w:val="center"/>
          </w:tcPr>
          <w:p w14:paraId="45FB0C91" w14:textId="31D33A84" w:rsidR="00565C42" w:rsidRPr="001E7912" w:rsidRDefault="00565C42" w:rsidP="00D21E0D">
            <w:pPr>
              <w:ind w:left="662" w:hanging="141"/>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4.</w:t>
            </w:r>
            <w:r w:rsidRPr="001E7912">
              <w:rPr>
                <w:rFonts w:ascii="Times New Roman" w:hAnsi="Times New Roman" w:cs="Times New Roman"/>
                <w:color w:val="auto"/>
                <w:lang w:val="en-US"/>
              </w:rPr>
              <w:t xml:space="preserve"> </w:t>
            </w:r>
            <w:r w:rsidRPr="001E7912">
              <w:rPr>
                <w:rFonts w:ascii="Times New Roman" w:hAnsi="Times New Roman" w:cs="Times New Roman"/>
                <w:b w:val="0"/>
                <w:color w:val="auto"/>
                <w:lang w:val="en-US"/>
              </w:rPr>
              <w:t>I am satisfied with garbage separation in my house</w:t>
            </w:r>
          </w:p>
        </w:tc>
        <w:tc>
          <w:tcPr>
            <w:tcW w:w="1475" w:type="dxa"/>
            <w:shd w:val="clear" w:color="auto" w:fill="auto"/>
            <w:vAlign w:val="center"/>
          </w:tcPr>
          <w:p w14:paraId="55AF547D" w14:textId="20AB8216" w:rsidR="00565C42" w:rsidRPr="001E7912" w:rsidRDefault="00565C42" w:rsidP="00D21E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2.87 (1.15)</w:t>
            </w:r>
            <w:r w:rsidRPr="001E7912">
              <w:rPr>
                <w:rFonts w:ascii="Times New Roman" w:hAnsi="Times New Roman" w:cs="Times New Roman"/>
                <w:color w:val="auto"/>
                <w:vertAlign w:val="superscript"/>
                <w:lang w:val="en-US"/>
              </w:rPr>
              <w:t>a</w:t>
            </w:r>
          </w:p>
        </w:tc>
      </w:tr>
      <w:tr w:rsidR="00565C42" w:rsidRPr="001E7912" w14:paraId="5D4ABD02" w14:textId="77777777" w:rsidTr="005306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4" w:type="dxa"/>
            <w:shd w:val="clear" w:color="auto" w:fill="auto"/>
            <w:vAlign w:val="center"/>
          </w:tcPr>
          <w:p w14:paraId="33BB306F" w14:textId="2DFED7A0" w:rsidR="00565C42" w:rsidRPr="001E7912" w:rsidRDefault="00565C42" w:rsidP="00D21E0D">
            <w:pPr>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 xml:space="preserve">      </w:t>
            </w:r>
            <w:r w:rsidRPr="001E7912">
              <w:rPr>
                <w:rFonts w:ascii="Times New Roman" w:hAnsi="Times New Roman" w:cs="Times New Roman"/>
                <w:color w:val="auto"/>
                <w:lang w:val="en-US"/>
              </w:rPr>
              <w:t xml:space="preserve">F2 </w:t>
            </w:r>
            <w:r w:rsidRPr="001E7912">
              <w:rPr>
                <w:rFonts w:ascii="Times New Roman" w:hAnsi="Times New Roman" w:cs="Times New Roman"/>
                <w:b w:val="0"/>
                <w:color w:val="auto"/>
                <w:lang w:val="en-US"/>
              </w:rPr>
              <w:t>– Connectivity</w:t>
            </w:r>
          </w:p>
        </w:tc>
        <w:tc>
          <w:tcPr>
            <w:tcW w:w="1475" w:type="dxa"/>
            <w:shd w:val="clear" w:color="auto" w:fill="auto"/>
            <w:vAlign w:val="center"/>
          </w:tcPr>
          <w:p w14:paraId="75E49590" w14:textId="77777777" w:rsidR="00565C42" w:rsidRPr="001E7912" w:rsidRDefault="00565C42"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p>
        </w:tc>
      </w:tr>
      <w:tr w:rsidR="00565C42" w:rsidRPr="001E7912" w14:paraId="23485CE2" w14:textId="77777777" w:rsidTr="00530637">
        <w:trPr>
          <w:jc w:val="center"/>
        </w:trPr>
        <w:tc>
          <w:tcPr>
            <w:cnfStyle w:val="001000000000" w:firstRow="0" w:lastRow="0" w:firstColumn="1" w:lastColumn="0" w:oddVBand="0" w:evenVBand="0" w:oddHBand="0" w:evenHBand="0" w:firstRowFirstColumn="0" w:firstRowLastColumn="0" w:lastRowFirstColumn="0" w:lastRowLastColumn="0"/>
            <w:tcW w:w="7084" w:type="dxa"/>
            <w:shd w:val="clear" w:color="auto" w:fill="auto"/>
            <w:vAlign w:val="center"/>
          </w:tcPr>
          <w:p w14:paraId="3831A537" w14:textId="678E5330" w:rsidR="00565C42" w:rsidRPr="001E7912" w:rsidRDefault="00565C42" w:rsidP="00D21E0D">
            <w:pPr>
              <w:ind w:left="662" w:hanging="141"/>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5.</w:t>
            </w:r>
            <w:r w:rsidRPr="001E7912">
              <w:rPr>
                <w:rFonts w:ascii="Times New Roman" w:hAnsi="Times New Roman" w:cs="Times New Roman"/>
                <w:color w:val="auto"/>
                <w:lang w:val="en-US"/>
              </w:rPr>
              <w:t xml:space="preserve"> </w:t>
            </w:r>
            <w:r w:rsidRPr="001E7912">
              <w:rPr>
                <w:rFonts w:ascii="Times New Roman" w:hAnsi="Times New Roman" w:cs="Times New Roman"/>
                <w:b w:val="0"/>
                <w:color w:val="auto"/>
                <w:lang w:val="en-US"/>
              </w:rPr>
              <w:t>I feel happy when spend time with animals</w:t>
            </w:r>
          </w:p>
        </w:tc>
        <w:tc>
          <w:tcPr>
            <w:tcW w:w="1475" w:type="dxa"/>
            <w:shd w:val="clear" w:color="auto" w:fill="auto"/>
            <w:vAlign w:val="center"/>
          </w:tcPr>
          <w:p w14:paraId="71F769E2" w14:textId="61212AAD" w:rsidR="00565C42" w:rsidRPr="001E7912" w:rsidRDefault="00565C42" w:rsidP="00D21E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3.50 (0.80)</w:t>
            </w:r>
            <w:r w:rsidRPr="001E7912">
              <w:rPr>
                <w:rFonts w:ascii="Times New Roman" w:hAnsi="Times New Roman" w:cs="Times New Roman"/>
                <w:color w:val="auto"/>
                <w:vertAlign w:val="superscript"/>
                <w:lang w:val="en-US"/>
              </w:rPr>
              <w:t>a</w:t>
            </w:r>
          </w:p>
        </w:tc>
      </w:tr>
      <w:tr w:rsidR="00565C42" w:rsidRPr="001E7912" w14:paraId="5A9CAC93" w14:textId="77777777" w:rsidTr="005306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4" w:type="dxa"/>
            <w:tcBorders>
              <w:bottom w:val="single" w:sz="4" w:space="0" w:color="auto"/>
            </w:tcBorders>
            <w:shd w:val="clear" w:color="auto" w:fill="auto"/>
            <w:vAlign w:val="center"/>
          </w:tcPr>
          <w:p w14:paraId="2A1FFDBB" w14:textId="3B1B930D" w:rsidR="00565C42" w:rsidRPr="001E7912" w:rsidRDefault="00565C42" w:rsidP="00D21E0D">
            <w:pPr>
              <w:ind w:left="662" w:hanging="141"/>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lastRenderedPageBreak/>
              <w:t>6.</w:t>
            </w:r>
            <w:r w:rsidRPr="001E7912">
              <w:rPr>
                <w:rFonts w:ascii="Times New Roman" w:hAnsi="Times New Roman" w:cs="Times New Roman"/>
                <w:color w:val="auto"/>
                <w:lang w:val="en-US"/>
              </w:rPr>
              <w:t xml:space="preserve"> </w:t>
            </w:r>
            <w:r w:rsidRPr="001E7912">
              <w:rPr>
                <w:rFonts w:ascii="Times New Roman" w:hAnsi="Times New Roman" w:cs="Times New Roman"/>
                <w:b w:val="0"/>
                <w:color w:val="auto"/>
                <w:lang w:val="en-US"/>
              </w:rPr>
              <w:t>I feel happy when I am in contact with nature</w:t>
            </w:r>
          </w:p>
        </w:tc>
        <w:tc>
          <w:tcPr>
            <w:tcW w:w="1475" w:type="dxa"/>
            <w:tcBorders>
              <w:bottom w:val="single" w:sz="4" w:space="0" w:color="auto"/>
            </w:tcBorders>
            <w:shd w:val="clear" w:color="auto" w:fill="auto"/>
            <w:vAlign w:val="center"/>
          </w:tcPr>
          <w:p w14:paraId="7921BDDB" w14:textId="065BB0B5" w:rsidR="00565C42" w:rsidRPr="001E7912" w:rsidRDefault="00565C42"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3.44 (0.81)</w:t>
            </w:r>
            <w:r w:rsidRPr="001E7912">
              <w:rPr>
                <w:rFonts w:ascii="Times New Roman" w:hAnsi="Times New Roman" w:cs="Times New Roman"/>
                <w:color w:val="auto"/>
                <w:vertAlign w:val="superscript"/>
                <w:lang w:val="en-US"/>
              </w:rPr>
              <w:t>a</w:t>
            </w:r>
          </w:p>
        </w:tc>
      </w:tr>
      <w:tr w:rsidR="00565C42" w:rsidRPr="001E7912" w14:paraId="3648F4A2" w14:textId="77777777" w:rsidTr="00530637">
        <w:trPr>
          <w:jc w:val="center"/>
        </w:trPr>
        <w:tc>
          <w:tcPr>
            <w:cnfStyle w:val="001000000000" w:firstRow="0" w:lastRow="0" w:firstColumn="1" w:lastColumn="0" w:oddVBand="0" w:evenVBand="0" w:oddHBand="0" w:evenHBand="0" w:firstRowFirstColumn="0" w:firstRowLastColumn="0" w:lastRowFirstColumn="0" w:lastRowLastColumn="0"/>
            <w:tcW w:w="7084" w:type="dxa"/>
            <w:tcBorders>
              <w:top w:val="single" w:sz="4" w:space="0" w:color="auto"/>
              <w:bottom w:val="nil"/>
            </w:tcBorders>
            <w:shd w:val="clear" w:color="auto" w:fill="auto"/>
            <w:vAlign w:val="center"/>
          </w:tcPr>
          <w:p w14:paraId="226B9C1F" w14:textId="3E09A910" w:rsidR="00565C42" w:rsidRPr="001E7912" w:rsidRDefault="00565C42" w:rsidP="00D21E0D">
            <w:pPr>
              <w:contextualSpacing/>
              <w:rPr>
                <w:rFonts w:ascii="Times New Roman" w:hAnsi="Times New Roman" w:cs="Times New Roman"/>
                <w:b w:val="0"/>
                <w:color w:val="auto"/>
                <w:lang w:val="en-US"/>
              </w:rPr>
            </w:pPr>
            <w:r w:rsidRPr="001E7912">
              <w:rPr>
                <w:rFonts w:ascii="Times New Roman" w:hAnsi="Times New Roman" w:cs="Times New Roman"/>
                <w:color w:val="auto"/>
                <w:lang w:val="en-US"/>
              </w:rPr>
              <w:t>Material Resources (MR)</w:t>
            </w:r>
          </w:p>
        </w:tc>
        <w:tc>
          <w:tcPr>
            <w:tcW w:w="1475" w:type="dxa"/>
            <w:tcBorders>
              <w:top w:val="single" w:sz="4" w:space="0" w:color="auto"/>
              <w:bottom w:val="nil"/>
            </w:tcBorders>
            <w:shd w:val="clear" w:color="auto" w:fill="auto"/>
            <w:vAlign w:val="center"/>
          </w:tcPr>
          <w:p w14:paraId="61CAA5D6" w14:textId="77777777" w:rsidR="00565C42" w:rsidRPr="001E7912" w:rsidRDefault="00565C42" w:rsidP="00D21E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p>
        </w:tc>
      </w:tr>
      <w:tr w:rsidR="00565C42" w:rsidRPr="001E7912" w14:paraId="4E951161" w14:textId="77777777" w:rsidTr="005306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4" w:type="dxa"/>
            <w:tcBorders>
              <w:top w:val="nil"/>
            </w:tcBorders>
            <w:shd w:val="clear" w:color="auto" w:fill="auto"/>
            <w:vAlign w:val="center"/>
          </w:tcPr>
          <w:p w14:paraId="675E64CA" w14:textId="641C5D26" w:rsidR="00565C42" w:rsidRPr="001E7912" w:rsidRDefault="00565C42" w:rsidP="00D21E0D">
            <w:pPr>
              <w:ind w:left="662" w:hanging="141"/>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1. Material Resources Access</w:t>
            </w:r>
          </w:p>
        </w:tc>
        <w:tc>
          <w:tcPr>
            <w:tcW w:w="1475" w:type="dxa"/>
            <w:tcBorders>
              <w:top w:val="nil"/>
            </w:tcBorders>
            <w:shd w:val="clear" w:color="auto" w:fill="auto"/>
            <w:vAlign w:val="center"/>
          </w:tcPr>
          <w:p w14:paraId="5A0A0CAC" w14:textId="5F871045" w:rsidR="00565C42" w:rsidRPr="001E7912" w:rsidRDefault="00565C42"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3.61 (0.75)</w:t>
            </w:r>
            <w:r w:rsidRPr="001E7912">
              <w:rPr>
                <w:rFonts w:ascii="Times New Roman" w:hAnsi="Times New Roman" w:cs="Times New Roman"/>
                <w:color w:val="auto"/>
                <w:vertAlign w:val="superscript"/>
                <w:lang w:val="en-US"/>
              </w:rPr>
              <w:t>a</w:t>
            </w:r>
          </w:p>
        </w:tc>
      </w:tr>
      <w:tr w:rsidR="00565C42" w:rsidRPr="001E7912" w14:paraId="22079CD0" w14:textId="77777777" w:rsidTr="00530637">
        <w:trPr>
          <w:jc w:val="center"/>
        </w:trPr>
        <w:tc>
          <w:tcPr>
            <w:cnfStyle w:val="001000000000" w:firstRow="0" w:lastRow="0" w:firstColumn="1" w:lastColumn="0" w:oddVBand="0" w:evenVBand="0" w:oddHBand="0" w:evenHBand="0" w:firstRowFirstColumn="0" w:firstRowLastColumn="0" w:lastRowFirstColumn="0" w:lastRowLastColumn="0"/>
            <w:tcW w:w="7084" w:type="dxa"/>
            <w:shd w:val="clear" w:color="auto" w:fill="auto"/>
            <w:vAlign w:val="center"/>
          </w:tcPr>
          <w:p w14:paraId="7BE81A38" w14:textId="217E9949" w:rsidR="00565C42" w:rsidRPr="001E7912" w:rsidRDefault="00565C42" w:rsidP="00D21E0D">
            <w:pPr>
              <w:ind w:left="662" w:hanging="141"/>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2. Satisfaction with all the things you have</w:t>
            </w:r>
          </w:p>
        </w:tc>
        <w:tc>
          <w:tcPr>
            <w:tcW w:w="1475" w:type="dxa"/>
            <w:shd w:val="clear" w:color="auto" w:fill="auto"/>
            <w:vAlign w:val="center"/>
          </w:tcPr>
          <w:p w14:paraId="288F71A5" w14:textId="5CBE9E8B" w:rsidR="00565C42" w:rsidRPr="001E7912" w:rsidRDefault="00565C42" w:rsidP="00D21E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9.33 (1.28)</w:t>
            </w:r>
            <w:r w:rsidRPr="001E7912">
              <w:rPr>
                <w:rFonts w:ascii="Times New Roman" w:hAnsi="Times New Roman" w:cs="Times New Roman"/>
                <w:color w:val="auto"/>
                <w:vertAlign w:val="superscript"/>
                <w:lang w:val="en-US"/>
              </w:rPr>
              <w:t>b</w:t>
            </w:r>
          </w:p>
        </w:tc>
      </w:tr>
      <w:tr w:rsidR="00565C42" w:rsidRPr="001E7912" w14:paraId="60EF48E3" w14:textId="77777777" w:rsidTr="005306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4" w:type="dxa"/>
            <w:tcBorders>
              <w:bottom w:val="single" w:sz="4" w:space="0" w:color="auto"/>
            </w:tcBorders>
            <w:shd w:val="clear" w:color="auto" w:fill="auto"/>
            <w:vAlign w:val="center"/>
          </w:tcPr>
          <w:p w14:paraId="57F2736C" w14:textId="10CB45BC" w:rsidR="00565C42" w:rsidRPr="001E7912" w:rsidRDefault="00565C42" w:rsidP="00D21E0D">
            <w:pPr>
              <w:ind w:left="662" w:hanging="141"/>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3. I have what I want in life</w:t>
            </w:r>
          </w:p>
        </w:tc>
        <w:tc>
          <w:tcPr>
            <w:tcW w:w="1475" w:type="dxa"/>
            <w:tcBorders>
              <w:bottom w:val="single" w:sz="4" w:space="0" w:color="auto"/>
            </w:tcBorders>
            <w:shd w:val="clear" w:color="auto" w:fill="auto"/>
            <w:vAlign w:val="center"/>
          </w:tcPr>
          <w:p w14:paraId="1DD07398" w14:textId="62405564" w:rsidR="00565C42" w:rsidRPr="001E7912" w:rsidRDefault="00565C42"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3.03 (1.02)</w:t>
            </w:r>
            <w:r w:rsidRPr="001E7912">
              <w:rPr>
                <w:rFonts w:ascii="Times New Roman" w:hAnsi="Times New Roman" w:cs="Times New Roman"/>
                <w:color w:val="auto"/>
                <w:vertAlign w:val="superscript"/>
                <w:lang w:val="en-US"/>
              </w:rPr>
              <w:t>a</w:t>
            </w:r>
          </w:p>
        </w:tc>
      </w:tr>
      <w:tr w:rsidR="00565C42" w:rsidRPr="001E7912" w14:paraId="23B757A1" w14:textId="77777777" w:rsidTr="00530637">
        <w:trPr>
          <w:jc w:val="center"/>
        </w:trPr>
        <w:tc>
          <w:tcPr>
            <w:cnfStyle w:val="001000000000" w:firstRow="0" w:lastRow="0" w:firstColumn="1" w:lastColumn="0" w:oddVBand="0" w:evenVBand="0" w:oddHBand="0" w:evenHBand="0" w:firstRowFirstColumn="0" w:firstRowLastColumn="0" w:lastRowFirstColumn="0" w:lastRowLastColumn="0"/>
            <w:tcW w:w="7084" w:type="dxa"/>
            <w:tcBorders>
              <w:top w:val="single" w:sz="4" w:space="0" w:color="auto"/>
              <w:bottom w:val="single" w:sz="4" w:space="0" w:color="auto"/>
            </w:tcBorders>
            <w:shd w:val="clear" w:color="auto" w:fill="auto"/>
            <w:vAlign w:val="center"/>
          </w:tcPr>
          <w:p w14:paraId="42A85271" w14:textId="75FD9DD3" w:rsidR="00565C42" w:rsidRPr="001E7912" w:rsidRDefault="00565C42" w:rsidP="00D21E0D">
            <w:pPr>
              <w:contextualSpacing/>
              <w:rPr>
                <w:rFonts w:ascii="Times New Roman" w:hAnsi="Times New Roman" w:cs="Times New Roman"/>
                <w:color w:val="auto"/>
                <w:lang w:val="en-US"/>
              </w:rPr>
            </w:pPr>
            <w:r w:rsidRPr="001E7912">
              <w:rPr>
                <w:rFonts w:ascii="Times New Roman" w:hAnsi="Times New Roman" w:cs="Times New Roman"/>
                <w:color w:val="auto"/>
                <w:lang w:val="en-US"/>
              </w:rPr>
              <w:t>Overall Life Satisfaction (OLS)</w:t>
            </w:r>
          </w:p>
        </w:tc>
        <w:tc>
          <w:tcPr>
            <w:tcW w:w="1475" w:type="dxa"/>
            <w:tcBorders>
              <w:top w:val="single" w:sz="4" w:space="0" w:color="auto"/>
              <w:bottom w:val="single" w:sz="4" w:space="0" w:color="auto"/>
            </w:tcBorders>
            <w:shd w:val="clear" w:color="auto" w:fill="auto"/>
            <w:vAlign w:val="center"/>
          </w:tcPr>
          <w:p w14:paraId="29D32175" w14:textId="5918BC30" w:rsidR="00565C42" w:rsidRPr="001E7912" w:rsidRDefault="00565C42" w:rsidP="00D21E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9.16 (1.67)</w:t>
            </w:r>
            <w:r w:rsidRPr="001E7912">
              <w:rPr>
                <w:rFonts w:ascii="Times New Roman" w:hAnsi="Times New Roman" w:cs="Times New Roman"/>
                <w:color w:val="auto"/>
                <w:vertAlign w:val="superscript"/>
                <w:lang w:val="en-US"/>
              </w:rPr>
              <w:t>b</w:t>
            </w:r>
          </w:p>
        </w:tc>
      </w:tr>
    </w:tbl>
    <w:p w14:paraId="60FD501F" w14:textId="4414C590" w:rsidR="001710FC" w:rsidRPr="001E7912" w:rsidRDefault="00565C42" w:rsidP="00D21E0D">
      <w:pPr>
        <w:spacing w:line="480" w:lineRule="auto"/>
        <w:ind w:firstLine="709"/>
        <w:contextualSpacing/>
        <w:rPr>
          <w:rFonts w:ascii="Times New Roman" w:hAnsi="Times New Roman" w:cs="Times New Roman"/>
          <w:lang w:val="en-US"/>
        </w:rPr>
      </w:pPr>
      <w:r w:rsidRPr="001E7912">
        <w:rPr>
          <w:rFonts w:ascii="Times New Roman" w:hAnsi="Times New Roman" w:cs="Times New Roman"/>
          <w:vertAlign w:val="superscript"/>
          <w:lang w:val="en-US"/>
        </w:rPr>
        <w:t>a</w:t>
      </w:r>
      <w:r w:rsidRPr="001E7912">
        <w:rPr>
          <w:rFonts w:ascii="Times New Roman" w:hAnsi="Times New Roman" w:cs="Times New Roman"/>
          <w:lang w:val="en-US"/>
        </w:rPr>
        <w:t xml:space="preserve">5-point scale (from 0 to 4), </w:t>
      </w:r>
      <w:r w:rsidRPr="001E7912">
        <w:rPr>
          <w:rFonts w:ascii="Times New Roman" w:hAnsi="Times New Roman" w:cs="Times New Roman"/>
          <w:vertAlign w:val="superscript"/>
          <w:lang w:val="en-US"/>
        </w:rPr>
        <w:t>b</w:t>
      </w:r>
      <w:r w:rsidRPr="001E7912">
        <w:rPr>
          <w:rFonts w:ascii="Times New Roman" w:hAnsi="Times New Roman" w:cs="Times New Roman"/>
          <w:lang w:val="en-US"/>
        </w:rPr>
        <w:t>11-point scale (from 0 to 10)</w:t>
      </w:r>
    </w:p>
    <w:p w14:paraId="2A44EADB" w14:textId="77777777" w:rsidR="000C3F9F" w:rsidRPr="001E7912" w:rsidRDefault="000C3F9F" w:rsidP="00D21E0D">
      <w:pPr>
        <w:spacing w:line="480" w:lineRule="auto"/>
        <w:ind w:firstLine="709"/>
        <w:contextualSpacing/>
        <w:rPr>
          <w:rFonts w:ascii="Times New Roman" w:hAnsi="Times New Roman" w:cs="Times New Roman"/>
          <w:lang w:val="en-US"/>
        </w:rPr>
      </w:pPr>
    </w:p>
    <w:p w14:paraId="4B83753E" w14:textId="77777777" w:rsidR="00E564DD" w:rsidRPr="001E7912" w:rsidRDefault="00E564DD" w:rsidP="00D21E0D">
      <w:pPr>
        <w:spacing w:line="480" w:lineRule="auto"/>
        <w:contextualSpacing/>
        <w:rPr>
          <w:rFonts w:ascii="Times New Roman" w:hAnsi="Times New Roman" w:cs="Times New Roman"/>
          <w:b/>
          <w:lang w:val="en-US"/>
        </w:rPr>
      </w:pPr>
      <w:r w:rsidRPr="001E7912">
        <w:rPr>
          <w:rFonts w:ascii="Times New Roman" w:hAnsi="Times New Roman" w:cs="Times New Roman"/>
          <w:b/>
          <w:lang w:val="en-US"/>
        </w:rPr>
        <w:t>Confirmatory Factor Analysis (CFA)</w:t>
      </w:r>
    </w:p>
    <w:p w14:paraId="04752FC7" w14:textId="3A6CE19B" w:rsidR="00F34DF5" w:rsidRPr="001E7912" w:rsidRDefault="00083D4C" w:rsidP="00D21E0D">
      <w:pPr>
        <w:spacing w:line="480" w:lineRule="auto"/>
        <w:ind w:firstLine="709"/>
        <w:contextualSpacing/>
        <w:rPr>
          <w:rFonts w:ascii="Times New Roman" w:hAnsi="Times New Roman" w:cs="Times New Roman"/>
          <w:lang w:val="en-US"/>
        </w:rPr>
      </w:pPr>
      <w:r w:rsidRPr="001E7912">
        <w:rPr>
          <w:rFonts w:ascii="Times New Roman" w:hAnsi="Times New Roman" w:cs="Times New Roman"/>
          <w:lang w:val="en-US"/>
        </w:rPr>
        <w:t>First we conducted a</w:t>
      </w:r>
      <w:r w:rsidR="00E564DD" w:rsidRPr="001E7912">
        <w:rPr>
          <w:rFonts w:ascii="Times New Roman" w:hAnsi="Times New Roman" w:cs="Times New Roman"/>
          <w:lang w:val="en-US"/>
        </w:rPr>
        <w:t xml:space="preserve"> confirmatory factor analysis to assess the </w:t>
      </w:r>
      <w:r w:rsidR="003F0C34" w:rsidRPr="001E7912">
        <w:rPr>
          <w:rFonts w:ascii="Times New Roman" w:hAnsi="Times New Roman" w:cs="Times New Roman"/>
          <w:lang w:val="en-US"/>
        </w:rPr>
        <w:t>model fit</w:t>
      </w:r>
      <w:r w:rsidR="0092591E" w:rsidRPr="001E7912">
        <w:rPr>
          <w:rFonts w:ascii="Times New Roman" w:hAnsi="Times New Roman" w:cs="Times New Roman"/>
          <w:lang w:val="en-US"/>
        </w:rPr>
        <w:t xml:space="preserve"> of each scale</w:t>
      </w:r>
      <w:r w:rsidRPr="001E7912">
        <w:rPr>
          <w:rFonts w:ascii="Times New Roman" w:hAnsi="Times New Roman" w:cs="Times New Roman"/>
          <w:lang w:val="en-US"/>
        </w:rPr>
        <w:t xml:space="preserve"> used in the SCWB model</w:t>
      </w:r>
      <w:r w:rsidR="003F0C34" w:rsidRPr="001E7912">
        <w:rPr>
          <w:rFonts w:ascii="Times New Roman" w:hAnsi="Times New Roman" w:cs="Times New Roman"/>
          <w:lang w:val="en-US"/>
        </w:rPr>
        <w:t>.</w:t>
      </w:r>
      <w:r w:rsidRPr="001E7912">
        <w:rPr>
          <w:rFonts w:ascii="Times New Roman" w:hAnsi="Times New Roman" w:cs="Times New Roman"/>
          <w:lang w:val="en-US"/>
        </w:rPr>
        <w:t xml:space="preserve"> </w:t>
      </w:r>
      <w:r w:rsidR="006741D4" w:rsidRPr="001E7912">
        <w:rPr>
          <w:rFonts w:ascii="Times New Roman" w:hAnsi="Times New Roman" w:cs="Times New Roman"/>
          <w:lang w:val="en-US"/>
        </w:rPr>
        <w:t xml:space="preserve">Table 2 presents the fit indices for the </w:t>
      </w:r>
      <w:r w:rsidRPr="001E7912">
        <w:rPr>
          <w:rFonts w:ascii="Times New Roman" w:hAnsi="Times New Roman" w:cs="Times New Roman"/>
          <w:lang w:val="en-US"/>
        </w:rPr>
        <w:t>scales used: a) Sense of Community Index (SCI) composed by two factors, b) Environment Satisfaction (ES)</w:t>
      </w:r>
      <w:r w:rsidR="005F0B56" w:rsidRPr="001E7912">
        <w:rPr>
          <w:rFonts w:ascii="Times New Roman" w:hAnsi="Times New Roman" w:cs="Times New Roman"/>
          <w:lang w:val="en-US"/>
        </w:rPr>
        <w:t xml:space="preserve"> tested as a second-order factor and</w:t>
      </w:r>
      <w:r w:rsidRPr="001E7912">
        <w:rPr>
          <w:rFonts w:ascii="Times New Roman" w:hAnsi="Times New Roman" w:cs="Times New Roman"/>
          <w:lang w:val="en-US"/>
        </w:rPr>
        <w:t xml:space="preserve"> composed </w:t>
      </w:r>
      <w:r w:rsidR="005F0B56" w:rsidRPr="001E7912">
        <w:rPr>
          <w:rFonts w:ascii="Times New Roman" w:hAnsi="Times New Roman" w:cs="Times New Roman"/>
          <w:lang w:val="en-US"/>
        </w:rPr>
        <w:t xml:space="preserve">by the CEAS and the two factors of the </w:t>
      </w:r>
      <w:r w:rsidR="006E691B" w:rsidRPr="001E7912">
        <w:rPr>
          <w:rFonts w:ascii="Times New Roman" w:hAnsi="Times New Roman" w:cs="Times New Roman"/>
          <w:lang w:val="en-US"/>
        </w:rPr>
        <w:t>CESS. The Material Resources (MR) is a one-dimensional factor, formed by three items with significant factor loadings. The fit indices for this measure are not presented because it is a just-identified model with zero degrees of freedom (saturated model).</w:t>
      </w:r>
    </w:p>
    <w:p w14:paraId="68AA854D" w14:textId="6B69B658" w:rsidR="00422245" w:rsidRPr="001E7912" w:rsidRDefault="006741D4" w:rsidP="00D21E0D">
      <w:pPr>
        <w:spacing w:line="480" w:lineRule="auto"/>
        <w:ind w:firstLine="709"/>
        <w:contextualSpacing/>
        <w:rPr>
          <w:rFonts w:ascii="Times New Roman" w:hAnsi="Times New Roman" w:cs="Times New Roman"/>
          <w:lang w:val="en-US"/>
        </w:rPr>
      </w:pPr>
      <w:r w:rsidRPr="001E7912">
        <w:rPr>
          <w:rFonts w:ascii="Times New Roman" w:hAnsi="Times New Roman" w:cs="Times New Roman"/>
          <w:lang w:val="en-US"/>
        </w:rPr>
        <w:t xml:space="preserve">It is observed that </w:t>
      </w:r>
      <w:r w:rsidR="005F0B56" w:rsidRPr="001E7912">
        <w:rPr>
          <w:rFonts w:ascii="Times New Roman" w:hAnsi="Times New Roman" w:cs="Times New Roman"/>
          <w:lang w:val="en-US"/>
        </w:rPr>
        <w:t xml:space="preserve">the </w:t>
      </w:r>
      <w:r w:rsidRPr="001E7912">
        <w:rPr>
          <w:rFonts w:ascii="Times New Roman" w:hAnsi="Times New Roman" w:cs="Times New Roman"/>
          <w:lang w:val="en-US"/>
        </w:rPr>
        <w:t>model</w:t>
      </w:r>
      <w:r w:rsidR="005F0B56" w:rsidRPr="001E7912">
        <w:rPr>
          <w:rFonts w:ascii="Times New Roman" w:hAnsi="Times New Roman" w:cs="Times New Roman"/>
          <w:lang w:val="en-US"/>
        </w:rPr>
        <w:t>s</w:t>
      </w:r>
      <w:r w:rsidRPr="001E7912">
        <w:rPr>
          <w:rFonts w:ascii="Times New Roman" w:hAnsi="Times New Roman" w:cs="Times New Roman"/>
          <w:lang w:val="en-US"/>
        </w:rPr>
        <w:t xml:space="preserve"> presented a CFI </w:t>
      </w:r>
      <w:r w:rsidR="005F0B56" w:rsidRPr="001E7912">
        <w:rPr>
          <w:rFonts w:ascii="Times New Roman" w:hAnsi="Times New Roman" w:cs="Times New Roman"/>
          <w:lang w:val="en-US"/>
        </w:rPr>
        <w:t>higher than .95</w:t>
      </w:r>
      <w:r w:rsidRPr="001E7912">
        <w:rPr>
          <w:rFonts w:ascii="Times New Roman" w:hAnsi="Times New Roman" w:cs="Times New Roman"/>
          <w:lang w:val="en-US"/>
        </w:rPr>
        <w:t xml:space="preserve"> and the index of residues below .08.</w:t>
      </w:r>
      <w:r w:rsidR="00F34DF5" w:rsidRPr="001E7912">
        <w:rPr>
          <w:rFonts w:ascii="Times New Roman" w:hAnsi="Times New Roman" w:cs="Times New Roman"/>
          <w:lang w:val="en-US"/>
        </w:rPr>
        <w:t xml:space="preserve"> </w:t>
      </w:r>
      <w:r w:rsidR="00422245" w:rsidRPr="001E7912">
        <w:rPr>
          <w:rFonts w:ascii="Times New Roman" w:hAnsi="Times New Roman" w:cs="Times New Roman"/>
          <w:lang w:val="en-US"/>
        </w:rPr>
        <w:t>However, one item of the Sense of Community scale (“</w:t>
      </w:r>
      <w:r w:rsidR="00422245" w:rsidRPr="001E7912">
        <w:rPr>
          <w:rFonts w:ascii="Times New Roman" w:hAnsi="Times New Roman" w:cs="Times New Roman"/>
          <w:i/>
          <w:lang w:val="en-US"/>
        </w:rPr>
        <w:t xml:space="preserve">I can recognize most of the people who live in my </w:t>
      </w:r>
      <w:r w:rsidR="006902CE" w:rsidRPr="001E7912">
        <w:rPr>
          <w:rFonts w:ascii="Times New Roman" w:hAnsi="Times New Roman" w:cs="Times New Roman"/>
          <w:i/>
          <w:lang w:val="en-US"/>
        </w:rPr>
        <w:t>neighborhood</w:t>
      </w:r>
      <w:r w:rsidR="00422245" w:rsidRPr="001E7912">
        <w:rPr>
          <w:rFonts w:ascii="Times New Roman" w:hAnsi="Times New Roman" w:cs="Times New Roman"/>
          <w:lang w:val="en-US"/>
        </w:rPr>
        <w:t>”) did no</w:t>
      </w:r>
      <w:r w:rsidR="00F568A8" w:rsidRPr="001E7912">
        <w:rPr>
          <w:rFonts w:ascii="Times New Roman" w:hAnsi="Times New Roman" w:cs="Times New Roman"/>
          <w:lang w:val="en-US"/>
        </w:rPr>
        <w:t>t</w:t>
      </w:r>
      <w:r w:rsidR="00422245" w:rsidRPr="001E7912">
        <w:rPr>
          <w:rFonts w:ascii="Times New Roman" w:hAnsi="Times New Roman" w:cs="Times New Roman"/>
          <w:lang w:val="en-US"/>
        </w:rPr>
        <w:t xml:space="preserve"> present significant factor weight, so it was removed from the model, and only eight items of the SC scale</w:t>
      </w:r>
      <w:r w:rsidR="00F568A8" w:rsidRPr="001E7912">
        <w:rPr>
          <w:rFonts w:ascii="Times New Roman" w:hAnsi="Times New Roman" w:cs="Times New Roman"/>
          <w:lang w:val="en-US"/>
        </w:rPr>
        <w:t xml:space="preserve"> was used</w:t>
      </w:r>
      <w:r w:rsidR="00422245" w:rsidRPr="001E7912">
        <w:rPr>
          <w:rFonts w:ascii="Times New Roman" w:hAnsi="Times New Roman" w:cs="Times New Roman"/>
          <w:lang w:val="en-US"/>
        </w:rPr>
        <w:t>.</w:t>
      </w:r>
      <w:r w:rsidR="00112D0B" w:rsidRPr="001E7912">
        <w:rPr>
          <w:rFonts w:ascii="Times New Roman" w:hAnsi="Times New Roman" w:cs="Times New Roman"/>
          <w:lang w:val="en-US"/>
        </w:rPr>
        <w:t xml:space="preserve"> All other items presented significant factor loadings in the models.</w:t>
      </w:r>
    </w:p>
    <w:p w14:paraId="76632BAF" w14:textId="3A02F610" w:rsidR="006741D4" w:rsidRPr="001E7912" w:rsidRDefault="006741D4" w:rsidP="00D21E0D">
      <w:pPr>
        <w:spacing w:line="480" w:lineRule="auto"/>
        <w:ind w:firstLine="709"/>
        <w:contextualSpacing/>
        <w:rPr>
          <w:rFonts w:ascii="Times New Roman" w:hAnsi="Times New Roman" w:cs="Times New Roman"/>
          <w:lang w:val="en-US"/>
        </w:rPr>
      </w:pPr>
      <w:r w:rsidRPr="001E7912">
        <w:rPr>
          <w:rFonts w:ascii="Times New Roman" w:hAnsi="Times New Roman" w:cs="Times New Roman"/>
          <w:lang w:val="en-US"/>
        </w:rPr>
        <w:t xml:space="preserve">Considering that these values </w:t>
      </w:r>
      <w:r w:rsidR="005F0B56" w:rsidRPr="001E7912">
        <w:rPr>
          <w:rFonts w:ascii="Times New Roman" w:hAnsi="Times New Roman" w:cs="Times New Roman"/>
          <w:lang w:val="en-US"/>
        </w:rPr>
        <w:t xml:space="preserve">are </w:t>
      </w:r>
      <w:r w:rsidRPr="001E7912">
        <w:rPr>
          <w:rFonts w:ascii="Times New Roman" w:hAnsi="Times New Roman" w:cs="Times New Roman"/>
          <w:lang w:val="en-US"/>
        </w:rPr>
        <w:t xml:space="preserve">acceptable, we </w:t>
      </w:r>
      <w:r w:rsidR="005F0B56" w:rsidRPr="001E7912">
        <w:rPr>
          <w:rFonts w:ascii="Times New Roman" w:hAnsi="Times New Roman" w:cs="Times New Roman"/>
          <w:lang w:val="en-US"/>
        </w:rPr>
        <w:t>developed a third-o</w:t>
      </w:r>
      <w:r w:rsidR="00010F33" w:rsidRPr="001E7912">
        <w:rPr>
          <w:rFonts w:ascii="Times New Roman" w:hAnsi="Times New Roman" w:cs="Times New Roman"/>
          <w:lang w:val="en-US"/>
        </w:rPr>
        <w:t>rder factor model for the Socio</w:t>
      </w:r>
      <w:r w:rsidR="005F0B56" w:rsidRPr="001E7912">
        <w:rPr>
          <w:rFonts w:ascii="Times New Roman" w:hAnsi="Times New Roman" w:cs="Times New Roman"/>
          <w:lang w:val="en-US"/>
        </w:rPr>
        <w:t>-Community Well-being (SCWB)</w:t>
      </w:r>
      <w:r w:rsidR="00F34DF5" w:rsidRPr="001E7912">
        <w:rPr>
          <w:rFonts w:ascii="Times New Roman" w:hAnsi="Times New Roman" w:cs="Times New Roman"/>
          <w:lang w:val="en-US"/>
        </w:rPr>
        <w:t>, joining the three constructs mentioned</w:t>
      </w:r>
      <w:r w:rsidR="0021459A" w:rsidRPr="001E7912">
        <w:rPr>
          <w:rFonts w:ascii="Times New Roman" w:hAnsi="Times New Roman" w:cs="Times New Roman"/>
          <w:lang w:val="en-US"/>
        </w:rPr>
        <w:t xml:space="preserve"> together</w:t>
      </w:r>
      <w:r w:rsidRPr="001E7912">
        <w:rPr>
          <w:rFonts w:ascii="Times New Roman" w:hAnsi="Times New Roman" w:cs="Times New Roman"/>
          <w:lang w:val="en-US"/>
        </w:rPr>
        <w:t xml:space="preserve">. The </w:t>
      </w:r>
      <w:r w:rsidR="008F6997" w:rsidRPr="001E7912">
        <w:rPr>
          <w:rFonts w:ascii="Times New Roman" w:hAnsi="Times New Roman" w:cs="Times New Roman"/>
          <w:lang w:val="en-US"/>
        </w:rPr>
        <w:t>CFA</w:t>
      </w:r>
      <w:r w:rsidR="0021459A" w:rsidRPr="001E7912">
        <w:rPr>
          <w:rFonts w:ascii="Times New Roman" w:hAnsi="Times New Roman" w:cs="Times New Roman"/>
          <w:lang w:val="en-US"/>
        </w:rPr>
        <w:t xml:space="preserve"> of the</w:t>
      </w:r>
      <w:r w:rsidR="008F6997" w:rsidRPr="001E7912">
        <w:rPr>
          <w:rFonts w:ascii="Times New Roman" w:hAnsi="Times New Roman" w:cs="Times New Roman"/>
          <w:lang w:val="en-US"/>
        </w:rPr>
        <w:t xml:space="preserve"> SCWB</w:t>
      </w:r>
      <w:r w:rsidRPr="001E7912">
        <w:rPr>
          <w:rFonts w:ascii="Times New Roman" w:hAnsi="Times New Roman" w:cs="Times New Roman"/>
          <w:lang w:val="en-US"/>
        </w:rPr>
        <w:t xml:space="preserve"> model showed </w:t>
      </w:r>
      <w:r w:rsidR="005F0B56" w:rsidRPr="001E7912">
        <w:rPr>
          <w:rFonts w:ascii="Times New Roman" w:hAnsi="Times New Roman" w:cs="Times New Roman"/>
          <w:lang w:val="en-US"/>
        </w:rPr>
        <w:t>adequate</w:t>
      </w:r>
      <w:r w:rsidRPr="001E7912">
        <w:rPr>
          <w:rFonts w:ascii="Times New Roman" w:hAnsi="Times New Roman" w:cs="Times New Roman"/>
          <w:lang w:val="en-US"/>
        </w:rPr>
        <w:t xml:space="preserve"> </w:t>
      </w:r>
      <w:r w:rsidR="008F6997" w:rsidRPr="001E7912">
        <w:rPr>
          <w:rFonts w:ascii="Times New Roman" w:hAnsi="Times New Roman" w:cs="Times New Roman"/>
          <w:lang w:val="en-US"/>
        </w:rPr>
        <w:t xml:space="preserve">fit </w:t>
      </w:r>
      <w:r w:rsidRPr="001E7912">
        <w:rPr>
          <w:rFonts w:ascii="Times New Roman" w:hAnsi="Times New Roman" w:cs="Times New Roman"/>
          <w:lang w:val="en-US"/>
        </w:rPr>
        <w:t xml:space="preserve">indices, </w:t>
      </w:r>
      <w:r w:rsidR="008F6997" w:rsidRPr="001E7912">
        <w:rPr>
          <w:rFonts w:ascii="Times New Roman" w:hAnsi="Times New Roman" w:cs="Times New Roman"/>
          <w:lang w:val="en-US"/>
        </w:rPr>
        <w:t>as shown in Table 2</w:t>
      </w:r>
      <w:r w:rsidRPr="001E7912">
        <w:rPr>
          <w:rFonts w:ascii="Times New Roman" w:hAnsi="Times New Roman" w:cs="Times New Roman"/>
          <w:lang w:val="en-US"/>
        </w:rPr>
        <w:t>.</w:t>
      </w:r>
    </w:p>
    <w:p w14:paraId="409C4F15" w14:textId="77777777" w:rsidR="00E564DD" w:rsidRPr="001E7912" w:rsidRDefault="00E564DD" w:rsidP="00D21E0D">
      <w:pPr>
        <w:spacing w:line="480" w:lineRule="auto"/>
        <w:ind w:firstLine="709"/>
        <w:contextualSpacing/>
        <w:rPr>
          <w:rFonts w:ascii="Times New Roman" w:hAnsi="Times New Roman" w:cs="Times New Roman"/>
          <w:lang w:val="en-US"/>
        </w:rPr>
      </w:pPr>
    </w:p>
    <w:p w14:paraId="07BCF9C7" w14:textId="010A3A46" w:rsidR="00FF7203" w:rsidRPr="001E7912" w:rsidRDefault="006741D4" w:rsidP="00D21E0D">
      <w:pPr>
        <w:spacing w:line="480" w:lineRule="auto"/>
        <w:contextualSpacing/>
        <w:rPr>
          <w:rFonts w:ascii="Times New Roman" w:hAnsi="Times New Roman" w:cs="Times New Roman"/>
          <w:lang w:val="en-US"/>
        </w:rPr>
      </w:pPr>
      <w:r w:rsidRPr="001E7912">
        <w:rPr>
          <w:rFonts w:ascii="Times New Roman" w:hAnsi="Times New Roman" w:cs="Times New Roman"/>
          <w:lang w:val="en-US"/>
        </w:rPr>
        <w:lastRenderedPageBreak/>
        <w:t>Table 2</w:t>
      </w:r>
    </w:p>
    <w:p w14:paraId="6DBD5A56" w14:textId="46707409" w:rsidR="006741D4" w:rsidRPr="001E7912" w:rsidRDefault="006741D4" w:rsidP="00D21E0D">
      <w:pPr>
        <w:spacing w:line="480" w:lineRule="auto"/>
        <w:contextualSpacing/>
        <w:jc w:val="both"/>
        <w:rPr>
          <w:rFonts w:ascii="Times New Roman" w:hAnsi="Times New Roman" w:cs="Times New Roman"/>
          <w:lang w:val="en-US"/>
        </w:rPr>
      </w:pPr>
      <w:r w:rsidRPr="001E7912">
        <w:rPr>
          <w:rFonts w:ascii="Times New Roman" w:hAnsi="Times New Roman" w:cs="Times New Roman"/>
          <w:i/>
          <w:lang w:val="en-US"/>
        </w:rPr>
        <w:t>Confirmatory Factor Analysis Fit Indices</w:t>
      </w:r>
      <w:r w:rsidR="005F0B56" w:rsidRPr="001E7912">
        <w:rPr>
          <w:rFonts w:ascii="Times New Roman" w:hAnsi="Times New Roman" w:cs="Times New Roman"/>
          <w:i/>
          <w:lang w:val="en-US"/>
        </w:rPr>
        <w:t xml:space="preserve"> for each scale used to compose de SCWB</w:t>
      </w:r>
    </w:p>
    <w:tbl>
      <w:tblPr>
        <w:tblW w:w="4947" w:type="pct"/>
        <w:jc w:val="center"/>
        <w:tblCellMar>
          <w:left w:w="70" w:type="dxa"/>
          <w:right w:w="70" w:type="dxa"/>
        </w:tblCellMar>
        <w:tblLook w:val="0000" w:firstRow="0" w:lastRow="0" w:firstColumn="0" w:lastColumn="0" w:noHBand="0" w:noVBand="0"/>
      </w:tblPr>
      <w:tblGrid>
        <w:gridCol w:w="3129"/>
        <w:gridCol w:w="923"/>
        <w:gridCol w:w="501"/>
        <w:gridCol w:w="943"/>
        <w:gridCol w:w="561"/>
        <w:gridCol w:w="631"/>
        <w:gridCol w:w="1858"/>
      </w:tblGrid>
      <w:tr w:rsidR="006741D4" w:rsidRPr="001E7912" w14:paraId="63D1451D" w14:textId="77777777" w:rsidTr="00112D0B">
        <w:trPr>
          <w:trHeight w:val="300"/>
          <w:jc w:val="center"/>
        </w:trPr>
        <w:tc>
          <w:tcPr>
            <w:tcW w:w="1831" w:type="pct"/>
            <w:tcBorders>
              <w:top w:val="single" w:sz="4" w:space="0" w:color="000000"/>
              <w:bottom w:val="single" w:sz="4" w:space="0" w:color="000000"/>
            </w:tcBorders>
            <w:shd w:val="clear" w:color="auto" w:fill="auto"/>
            <w:vAlign w:val="center"/>
          </w:tcPr>
          <w:p w14:paraId="143F9453" w14:textId="77777777" w:rsidR="006741D4" w:rsidRPr="001E7912" w:rsidRDefault="006741D4" w:rsidP="00D21E0D">
            <w:pPr>
              <w:spacing w:line="480" w:lineRule="auto"/>
              <w:contextualSpacing/>
              <w:rPr>
                <w:rFonts w:ascii="Times New Roman" w:hAnsi="Times New Roman" w:cs="Times New Roman"/>
                <w:bCs/>
                <w:i/>
                <w:kern w:val="1"/>
                <w:lang w:val="en-US"/>
              </w:rPr>
            </w:pPr>
          </w:p>
        </w:tc>
        <w:tc>
          <w:tcPr>
            <w:tcW w:w="540" w:type="pct"/>
            <w:tcBorders>
              <w:top w:val="single" w:sz="4" w:space="0" w:color="000000"/>
              <w:bottom w:val="single" w:sz="4" w:space="0" w:color="000000"/>
            </w:tcBorders>
            <w:shd w:val="clear" w:color="auto" w:fill="auto"/>
            <w:vAlign w:val="center"/>
          </w:tcPr>
          <w:p w14:paraId="6629EA06" w14:textId="0D46ECF1" w:rsidR="006741D4" w:rsidRPr="001E7912" w:rsidRDefault="00D735B6" w:rsidP="00D21E0D">
            <w:pPr>
              <w:spacing w:line="480" w:lineRule="auto"/>
              <w:contextualSpacing/>
              <w:jc w:val="center"/>
              <w:rPr>
                <w:rFonts w:ascii="Times New Roman" w:hAnsi="Times New Roman" w:cs="Times New Roman"/>
                <w:i/>
                <w:lang w:val="en-US"/>
              </w:rPr>
            </w:pPr>
            <w:r w:rsidRPr="001E7912">
              <w:rPr>
                <w:rFonts w:ascii="Times New Roman" w:hAnsi="Times New Roman" w:cs="Times New Roman"/>
                <w:i/>
                <w:lang w:val="en-US"/>
              </w:rPr>
              <w:t>χ2</w:t>
            </w:r>
          </w:p>
        </w:tc>
        <w:tc>
          <w:tcPr>
            <w:tcW w:w="293" w:type="pct"/>
            <w:tcBorders>
              <w:top w:val="single" w:sz="4" w:space="0" w:color="000000"/>
              <w:bottom w:val="single" w:sz="4" w:space="0" w:color="000000"/>
            </w:tcBorders>
            <w:shd w:val="clear" w:color="auto" w:fill="auto"/>
            <w:vAlign w:val="center"/>
          </w:tcPr>
          <w:p w14:paraId="7103D905" w14:textId="77777777" w:rsidR="006741D4" w:rsidRPr="001E7912" w:rsidRDefault="006741D4" w:rsidP="00D21E0D">
            <w:pPr>
              <w:spacing w:line="480" w:lineRule="auto"/>
              <w:contextualSpacing/>
              <w:jc w:val="center"/>
              <w:rPr>
                <w:rFonts w:ascii="Times New Roman" w:hAnsi="Times New Roman" w:cs="Times New Roman"/>
                <w:i/>
                <w:iCs/>
                <w:lang w:val="en-US"/>
              </w:rPr>
            </w:pPr>
            <w:r w:rsidRPr="001E7912">
              <w:rPr>
                <w:rFonts w:ascii="Times New Roman" w:hAnsi="Times New Roman" w:cs="Times New Roman"/>
                <w:i/>
                <w:lang w:val="en-US"/>
              </w:rPr>
              <w:t>df</w:t>
            </w:r>
          </w:p>
        </w:tc>
        <w:tc>
          <w:tcPr>
            <w:tcW w:w="552" w:type="pct"/>
            <w:tcBorders>
              <w:top w:val="single" w:sz="4" w:space="0" w:color="000000"/>
              <w:bottom w:val="single" w:sz="4" w:space="0" w:color="000000"/>
            </w:tcBorders>
            <w:shd w:val="clear" w:color="auto" w:fill="auto"/>
            <w:vAlign w:val="center"/>
          </w:tcPr>
          <w:p w14:paraId="3BA983C9" w14:textId="77777777" w:rsidR="006741D4" w:rsidRPr="001E7912" w:rsidRDefault="006741D4" w:rsidP="00D21E0D">
            <w:pPr>
              <w:spacing w:line="480" w:lineRule="auto"/>
              <w:contextualSpacing/>
              <w:jc w:val="center"/>
              <w:rPr>
                <w:rFonts w:ascii="Times New Roman" w:hAnsi="Times New Roman" w:cs="Times New Roman"/>
                <w:lang w:val="en-US"/>
              </w:rPr>
            </w:pPr>
            <w:r w:rsidRPr="001E7912">
              <w:rPr>
                <w:rFonts w:ascii="Times New Roman" w:hAnsi="Times New Roman" w:cs="Times New Roman"/>
                <w:i/>
                <w:iCs/>
                <w:lang w:val="en-US"/>
              </w:rPr>
              <w:t>p</w:t>
            </w:r>
          </w:p>
        </w:tc>
        <w:tc>
          <w:tcPr>
            <w:tcW w:w="328" w:type="pct"/>
            <w:tcBorders>
              <w:top w:val="single" w:sz="4" w:space="0" w:color="000000"/>
              <w:bottom w:val="single" w:sz="4" w:space="0" w:color="000000"/>
            </w:tcBorders>
            <w:shd w:val="clear" w:color="auto" w:fill="auto"/>
            <w:vAlign w:val="center"/>
          </w:tcPr>
          <w:p w14:paraId="1579FBD2" w14:textId="77777777" w:rsidR="006741D4" w:rsidRPr="001E7912" w:rsidRDefault="006741D4" w:rsidP="00D21E0D">
            <w:pPr>
              <w:spacing w:line="480" w:lineRule="auto"/>
              <w:contextualSpacing/>
              <w:jc w:val="center"/>
              <w:rPr>
                <w:rFonts w:ascii="Times New Roman" w:hAnsi="Times New Roman" w:cs="Times New Roman"/>
                <w:lang w:val="en-US"/>
              </w:rPr>
            </w:pPr>
            <w:r w:rsidRPr="001E7912">
              <w:rPr>
                <w:rFonts w:ascii="Times New Roman" w:hAnsi="Times New Roman" w:cs="Times New Roman"/>
                <w:lang w:val="en-US"/>
              </w:rPr>
              <w:t>TLI</w:t>
            </w:r>
          </w:p>
        </w:tc>
        <w:tc>
          <w:tcPr>
            <w:tcW w:w="369" w:type="pct"/>
            <w:tcBorders>
              <w:top w:val="single" w:sz="4" w:space="0" w:color="000000"/>
              <w:bottom w:val="single" w:sz="4" w:space="0" w:color="000000"/>
            </w:tcBorders>
            <w:shd w:val="clear" w:color="auto" w:fill="auto"/>
            <w:vAlign w:val="center"/>
          </w:tcPr>
          <w:p w14:paraId="03BE67F5" w14:textId="77777777" w:rsidR="006741D4" w:rsidRPr="001E7912" w:rsidRDefault="006741D4" w:rsidP="00D21E0D">
            <w:pPr>
              <w:spacing w:line="480" w:lineRule="auto"/>
              <w:contextualSpacing/>
              <w:jc w:val="center"/>
              <w:rPr>
                <w:rFonts w:ascii="Times New Roman" w:hAnsi="Times New Roman" w:cs="Times New Roman"/>
                <w:lang w:val="en-US"/>
              </w:rPr>
            </w:pPr>
            <w:r w:rsidRPr="001E7912">
              <w:rPr>
                <w:rFonts w:ascii="Times New Roman" w:hAnsi="Times New Roman" w:cs="Times New Roman"/>
                <w:lang w:val="en-US"/>
              </w:rPr>
              <w:t>CFI</w:t>
            </w:r>
          </w:p>
        </w:tc>
        <w:tc>
          <w:tcPr>
            <w:tcW w:w="1087" w:type="pct"/>
            <w:tcBorders>
              <w:top w:val="single" w:sz="4" w:space="0" w:color="000000"/>
              <w:bottom w:val="single" w:sz="4" w:space="0" w:color="000000"/>
            </w:tcBorders>
            <w:shd w:val="clear" w:color="auto" w:fill="auto"/>
            <w:vAlign w:val="center"/>
          </w:tcPr>
          <w:p w14:paraId="3AA6CC1D" w14:textId="77777777" w:rsidR="006741D4" w:rsidRPr="001E7912" w:rsidRDefault="006741D4" w:rsidP="00D21E0D">
            <w:pPr>
              <w:spacing w:line="480" w:lineRule="auto"/>
              <w:contextualSpacing/>
              <w:jc w:val="center"/>
              <w:rPr>
                <w:rFonts w:ascii="Times New Roman" w:hAnsi="Times New Roman" w:cs="Times New Roman"/>
                <w:lang w:val="en-US"/>
              </w:rPr>
            </w:pPr>
            <w:r w:rsidRPr="001E7912">
              <w:rPr>
                <w:rFonts w:ascii="Times New Roman" w:hAnsi="Times New Roman" w:cs="Times New Roman"/>
                <w:lang w:val="en-US"/>
              </w:rPr>
              <w:t>RMSEA (C.I.)</w:t>
            </w:r>
          </w:p>
        </w:tc>
      </w:tr>
      <w:tr w:rsidR="006741D4" w:rsidRPr="001E7912" w14:paraId="3E7F7866" w14:textId="77777777" w:rsidTr="00112D0B">
        <w:trPr>
          <w:trHeight w:val="600"/>
          <w:jc w:val="center"/>
        </w:trPr>
        <w:tc>
          <w:tcPr>
            <w:tcW w:w="1831" w:type="pct"/>
            <w:shd w:val="clear" w:color="auto" w:fill="auto"/>
            <w:vAlign w:val="center"/>
          </w:tcPr>
          <w:p w14:paraId="6E5555A7" w14:textId="7774148D" w:rsidR="006741D4" w:rsidRPr="001E7912" w:rsidRDefault="00474C81" w:rsidP="00D21E0D">
            <w:pPr>
              <w:spacing w:line="480" w:lineRule="auto"/>
              <w:contextualSpacing/>
              <w:rPr>
                <w:rFonts w:ascii="Times New Roman" w:hAnsi="Times New Roman" w:cs="Times New Roman"/>
                <w:lang w:val="en-US"/>
              </w:rPr>
            </w:pPr>
            <w:r w:rsidRPr="001E7912">
              <w:rPr>
                <w:rFonts w:ascii="Times New Roman" w:hAnsi="Times New Roman" w:cs="Times New Roman"/>
                <w:lang w:val="en-US"/>
              </w:rPr>
              <w:t xml:space="preserve">CFA – SCI </w:t>
            </w:r>
            <w:r w:rsidR="00422245" w:rsidRPr="001E7912">
              <w:rPr>
                <w:rFonts w:ascii="Times New Roman" w:hAnsi="Times New Roman" w:cs="Times New Roman"/>
                <w:lang w:val="en-US"/>
              </w:rPr>
              <w:t>9 items</w:t>
            </w:r>
          </w:p>
        </w:tc>
        <w:tc>
          <w:tcPr>
            <w:tcW w:w="540" w:type="pct"/>
            <w:shd w:val="clear" w:color="auto" w:fill="auto"/>
            <w:vAlign w:val="center"/>
          </w:tcPr>
          <w:p w14:paraId="5AC3EBFD" w14:textId="6FE342EC" w:rsidR="006741D4" w:rsidRPr="001E7912" w:rsidRDefault="0097025F" w:rsidP="00D21E0D">
            <w:pPr>
              <w:spacing w:line="480" w:lineRule="auto"/>
              <w:contextualSpacing/>
              <w:jc w:val="center"/>
              <w:rPr>
                <w:rFonts w:ascii="Times New Roman" w:hAnsi="Times New Roman" w:cs="Times New Roman"/>
                <w:lang w:val="en-US"/>
              </w:rPr>
            </w:pPr>
            <w:r w:rsidRPr="001E7912">
              <w:rPr>
                <w:rFonts w:ascii="Times New Roman" w:hAnsi="Times New Roman" w:cs="Times New Roman"/>
                <w:lang w:val="en-US"/>
              </w:rPr>
              <w:t>51.86</w:t>
            </w:r>
          </w:p>
        </w:tc>
        <w:tc>
          <w:tcPr>
            <w:tcW w:w="293" w:type="pct"/>
            <w:shd w:val="clear" w:color="auto" w:fill="auto"/>
            <w:vAlign w:val="center"/>
          </w:tcPr>
          <w:p w14:paraId="294140B9" w14:textId="06523F9D" w:rsidR="006741D4" w:rsidRPr="001E7912" w:rsidRDefault="0097025F" w:rsidP="00D21E0D">
            <w:pPr>
              <w:spacing w:line="480" w:lineRule="auto"/>
              <w:contextualSpacing/>
              <w:jc w:val="center"/>
              <w:rPr>
                <w:rFonts w:ascii="Times New Roman" w:hAnsi="Times New Roman" w:cs="Times New Roman"/>
                <w:lang w:val="en-US"/>
              </w:rPr>
            </w:pPr>
            <w:r w:rsidRPr="001E7912">
              <w:rPr>
                <w:rFonts w:ascii="Times New Roman" w:hAnsi="Times New Roman" w:cs="Times New Roman"/>
                <w:lang w:val="en-US"/>
              </w:rPr>
              <w:t>25</w:t>
            </w:r>
          </w:p>
        </w:tc>
        <w:tc>
          <w:tcPr>
            <w:tcW w:w="552" w:type="pct"/>
            <w:shd w:val="clear" w:color="auto" w:fill="auto"/>
            <w:vAlign w:val="center"/>
          </w:tcPr>
          <w:p w14:paraId="475CBDB1" w14:textId="77777777" w:rsidR="006741D4" w:rsidRPr="001E7912" w:rsidRDefault="006741D4" w:rsidP="00D21E0D">
            <w:pPr>
              <w:spacing w:line="480" w:lineRule="auto"/>
              <w:contextualSpacing/>
              <w:jc w:val="center"/>
              <w:rPr>
                <w:rFonts w:ascii="Times New Roman" w:hAnsi="Times New Roman" w:cs="Times New Roman"/>
                <w:lang w:val="en-US"/>
              </w:rPr>
            </w:pPr>
            <w:r w:rsidRPr="001E7912">
              <w:rPr>
                <w:rFonts w:ascii="Times New Roman" w:hAnsi="Times New Roman" w:cs="Times New Roman"/>
                <w:lang w:val="en-US"/>
              </w:rPr>
              <w:t>&lt; .001</w:t>
            </w:r>
          </w:p>
        </w:tc>
        <w:tc>
          <w:tcPr>
            <w:tcW w:w="328" w:type="pct"/>
            <w:shd w:val="clear" w:color="auto" w:fill="auto"/>
            <w:vAlign w:val="center"/>
          </w:tcPr>
          <w:p w14:paraId="53163A75" w14:textId="08E7B1A9" w:rsidR="006741D4" w:rsidRPr="001E7912" w:rsidRDefault="0097025F" w:rsidP="00D21E0D">
            <w:pPr>
              <w:spacing w:line="480" w:lineRule="auto"/>
              <w:contextualSpacing/>
              <w:jc w:val="center"/>
              <w:rPr>
                <w:rFonts w:ascii="Times New Roman" w:hAnsi="Times New Roman" w:cs="Times New Roman"/>
                <w:lang w:val="en-US"/>
              </w:rPr>
            </w:pPr>
            <w:r w:rsidRPr="001E7912">
              <w:rPr>
                <w:rFonts w:ascii="Times New Roman" w:hAnsi="Times New Roman" w:cs="Times New Roman"/>
                <w:lang w:val="en-US"/>
              </w:rPr>
              <w:t>.984</w:t>
            </w:r>
          </w:p>
        </w:tc>
        <w:tc>
          <w:tcPr>
            <w:tcW w:w="369" w:type="pct"/>
            <w:shd w:val="clear" w:color="auto" w:fill="auto"/>
            <w:vAlign w:val="center"/>
          </w:tcPr>
          <w:p w14:paraId="16CD710D" w14:textId="3881D7C9" w:rsidR="006741D4" w:rsidRPr="001E7912" w:rsidRDefault="0097025F" w:rsidP="00D21E0D">
            <w:pPr>
              <w:spacing w:line="480" w:lineRule="auto"/>
              <w:contextualSpacing/>
              <w:jc w:val="center"/>
              <w:rPr>
                <w:rFonts w:ascii="Times New Roman" w:hAnsi="Times New Roman" w:cs="Times New Roman"/>
                <w:lang w:val="en-US"/>
              </w:rPr>
            </w:pPr>
            <w:r w:rsidRPr="001E7912">
              <w:rPr>
                <w:rFonts w:ascii="Times New Roman" w:hAnsi="Times New Roman" w:cs="Times New Roman"/>
                <w:lang w:val="en-US"/>
              </w:rPr>
              <w:t>.989</w:t>
            </w:r>
          </w:p>
        </w:tc>
        <w:tc>
          <w:tcPr>
            <w:tcW w:w="1087" w:type="pct"/>
            <w:shd w:val="clear" w:color="auto" w:fill="auto"/>
            <w:vAlign w:val="center"/>
          </w:tcPr>
          <w:p w14:paraId="6276AB54" w14:textId="7EA46E83" w:rsidR="006741D4" w:rsidRPr="001E7912" w:rsidRDefault="0097025F" w:rsidP="00D21E0D">
            <w:pPr>
              <w:spacing w:line="480" w:lineRule="auto"/>
              <w:contextualSpacing/>
              <w:jc w:val="center"/>
              <w:rPr>
                <w:rFonts w:ascii="Times New Roman" w:hAnsi="Times New Roman" w:cs="Times New Roman"/>
                <w:lang w:val="en-US"/>
              </w:rPr>
            </w:pPr>
            <w:r w:rsidRPr="001E7912">
              <w:rPr>
                <w:rFonts w:ascii="Times New Roman" w:hAnsi="Times New Roman" w:cs="Times New Roman"/>
                <w:lang w:val="en-US"/>
              </w:rPr>
              <w:t>.030</w:t>
            </w:r>
            <w:r w:rsidR="00FF4DEC" w:rsidRPr="001E7912">
              <w:rPr>
                <w:rFonts w:ascii="Times New Roman" w:hAnsi="Times New Roman" w:cs="Times New Roman"/>
                <w:lang w:val="en-US"/>
              </w:rPr>
              <w:t xml:space="preserve"> </w:t>
            </w:r>
            <w:r w:rsidRPr="001E7912">
              <w:rPr>
                <w:rFonts w:ascii="Times New Roman" w:hAnsi="Times New Roman" w:cs="Times New Roman"/>
                <w:lang w:val="en-US"/>
              </w:rPr>
              <w:t>(.019-.04</w:t>
            </w:r>
            <w:r w:rsidR="006741D4" w:rsidRPr="001E7912">
              <w:rPr>
                <w:rFonts w:ascii="Times New Roman" w:hAnsi="Times New Roman" w:cs="Times New Roman"/>
                <w:lang w:val="en-US"/>
              </w:rPr>
              <w:t>2)</w:t>
            </w:r>
          </w:p>
        </w:tc>
      </w:tr>
      <w:tr w:rsidR="00422245" w:rsidRPr="001E7912" w14:paraId="162F98A9" w14:textId="77777777" w:rsidTr="00112D0B">
        <w:trPr>
          <w:trHeight w:val="600"/>
          <w:jc w:val="center"/>
        </w:trPr>
        <w:tc>
          <w:tcPr>
            <w:tcW w:w="1831" w:type="pct"/>
            <w:shd w:val="clear" w:color="auto" w:fill="auto"/>
            <w:vAlign w:val="center"/>
          </w:tcPr>
          <w:p w14:paraId="7150084C" w14:textId="07879537" w:rsidR="00422245" w:rsidRPr="001E7912" w:rsidRDefault="00422245" w:rsidP="00D21E0D">
            <w:pPr>
              <w:autoSpaceDE w:val="0"/>
              <w:spacing w:line="480" w:lineRule="auto"/>
              <w:contextualSpacing/>
              <w:rPr>
                <w:rFonts w:ascii="Times New Roman" w:hAnsi="Times New Roman" w:cs="Times New Roman"/>
                <w:lang w:val="en-US"/>
              </w:rPr>
            </w:pPr>
            <w:r w:rsidRPr="001E7912">
              <w:rPr>
                <w:rFonts w:ascii="Times New Roman" w:hAnsi="Times New Roman" w:cs="Times New Roman"/>
                <w:lang w:val="en-US"/>
              </w:rPr>
              <w:t>CFA – SCI 8 items</w:t>
            </w:r>
          </w:p>
        </w:tc>
        <w:tc>
          <w:tcPr>
            <w:tcW w:w="540" w:type="pct"/>
            <w:shd w:val="clear" w:color="auto" w:fill="auto"/>
            <w:vAlign w:val="center"/>
          </w:tcPr>
          <w:p w14:paraId="265B3423" w14:textId="4F575756" w:rsidR="00422245" w:rsidRPr="001E7912" w:rsidRDefault="00AA7BEC" w:rsidP="00D21E0D">
            <w:pPr>
              <w:spacing w:line="480" w:lineRule="auto"/>
              <w:contextualSpacing/>
              <w:jc w:val="center"/>
              <w:rPr>
                <w:rFonts w:ascii="Times New Roman" w:hAnsi="Times New Roman" w:cs="Times New Roman"/>
                <w:lang w:val="en-US"/>
              </w:rPr>
            </w:pPr>
            <w:r w:rsidRPr="001E7912">
              <w:rPr>
                <w:rFonts w:ascii="Times New Roman" w:hAnsi="Times New Roman" w:cs="Times New Roman"/>
                <w:lang w:val="en-US"/>
              </w:rPr>
              <w:t>44.65</w:t>
            </w:r>
          </w:p>
        </w:tc>
        <w:tc>
          <w:tcPr>
            <w:tcW w:w="293" w:type="pct"/>
            <w:shd w:val="clear" w:color="auto" w:fill="auto"/>
            <w:vAlign w:val="center"/>
          </w:tcPr>
          <w:p w14:paraId="13EBE52E" w14:textId="64BE5887" w:rsidR="00422245" w:rsidRPr="001E7912" w:rsidRDefault="00AA7BEC" w:rsidP="00D21E0D">
            <w:pPr>
              <w:spacing w:line="480" w:lineRule="auto"/>
              <w:contextualSpacing/>
              <w:jc w:val="center"/>
              <w:rPr>
                <w:rFonts w:ascii="Times New Roman" w:hAnsi="Times New Roman" w:cs="Times New Roman"/>
                <w:lang w:val="en-US"/>
              </w:rPr>
            </w:pPr>
            <w:r w:rsidRPr="001E7912">
              <w:rPr>
                <w:rFonts w:ascii="Times New Roman" w:hAnsi="Times New Roman" w:cs="Times New Roman"/>
                <w:lang w:val="en-US"/>
              </w:rPr>
              <w:t>18</w:t>
            </w:r>
          </w:p>
        </w:tc>
        <w:tc>
          <w:tcPr>
            <w:tcW w:w="552" w:type="pct"/>
            <w:shd w:val="clear" w:color="auto" w:fill="auto"/>
            <w:vAlign w:val="center"/>
          </w:tcPr>
          <w:p w14:paraId="5BC3CD9B" w14:textId="75572E86" w:rsidR="00422245" w:rsidRPr="001E7912" w:rsidRDefault="00AA7BEC" w:rsidP="00D21E0D">
            <w:pPr>
              <w:spacing w:line="480" w:lineRule="auto"/>
              <w:contextualSpacing/>
              <w:jc w:val="center"/>
              <w:rPr>
                <w:rFonts w:ascii="Times New Roman" w:hAnsi="Times New Roman" w:cs="Times New Roman"/>
                <w:lang w:val="en-US"/>
              </w:rPr>
            </w:pPr>
            <w:r w:rsidRPr="001E7912">
              <w:rPr>
                <w:rFonts w:ascii="Times New Roman" w:hAnsi="Times New Roman" w:cs="Times New Roman"/>
                <w:lang w:val="en-US"/>
              </w:rPr>
              <w:t>&lt; .001</w:t>
            </w:r>
          </w:p>
        </w:tc>
        <w:tc>
          <w:tcPr>
            <w:tcW w:w="328" w:type="pct"/>
            <w:shd w:val="clear" w:color="auto" w:fill="auto"/>
            <w:vAlign w:val="center"/>
          </w:tcPr>
          <w:p w14:paraId="01B3A07C" w14:textId="2CA0B1B5" w:rsidR="00422245" w:rsidRPr="001E7912" w:rsidRDefault="00AA7BEC" w:rsidP="00D21E0D">
            <w:pPr>
              <w:spacing w:line="480" w:lineRule="auto"/>
              <w:contextualSpacing/>
              <w:jc w:val="center"/>
              <w:rPr>
                <w:rFonts w:ascii="Times New Roman" w:hAnsi="Times New Roman" w:cs="Times New Roman"/>
                <w:lang w:val="en-US"/>
              </w:rPr>
            </w:pPr>
            <w:r w:rsidRPr="001E7912">
              <w:rPr>
                <w:rFonts w:ascii="Times New Roman" w:hAnsi="Times New Roman" w:cs="Times New Roman"/>
                <w:lang w:val="en-US"/>
              </w:rPr>
              <w:t>.983</w:t>
            </w:r>
          </w:p>
        </w:tc>
        <w:tc>
          <w:tcPr>
            <w:tcW w:w="369" w:type="pct"/>
            <w:shd w:val="clear" w:color="auto" w:fill="auto"/>
            <w:vAlign w:val="center"/>
          </w:tcPr>
          <w:p w14:paraId="63205B1C" w14:textId="2BCE3D4E" w:rsidR="00422245" w:rsidRPr="001E7912" w:rsidRDefault="00AA7BEC" w:rsidP="00D21E0D">
            <w:pPr>
              <w:spacing w:line="480" w:lineRule="auto"/>
              <w:contextualSpacing/>
              <w:jc w:val="center"/>
              <w:rPr>
                <w:rFonts w:ascii="Times New Roman" w:hAnsi="Times New Roman" w:cs="Times New Roman"/>
                <w:lang w:val="en-US"/>
              </w:rPr>
            </w:pPr>
            <w:r w:rsidRPr="001E7912">
              <w:rPr>
                <w:rFonts w:ascii="Times New Roman" w:hAnsi="Times New Roman" w:cs="Times New Roman"/>
                <w:lang w:val="en-US"/>
              </w:rPr>
              <w:t>.989</w:t>
            </w:r>
          </w:p>
        </w:tc>
        <w:tc>
          <w:tcPr>
            <w:tcW w:w="1087" w:type="pct"/>
            <w:shd w:val="clear" w:color="auto" w:fill="auto"/>
            <w:vAlign w:val="center"/>
          </w:tcPr>
          <w:p w14:paraId="6B542580" w14:textId="221296EE" w:rsidR="00422245" w:rsidRPr="001E7912" w:rsidRDefault="00AA7BEC" w:rsidP="00D21E0D">
            <w:pPr>
              <w:spacing w:line="480" w:lineRule="auto"/>
              <w:contextualSpacing/>
              <w:jc w:val="center"/>
              <w:rPr>
                <w:rFonts w:ascii="Times New Roman" w:hAnsi="Times New Roman" w:cs="Times New Roman"/>
                <w:lang w:val="en-US"/>
              </w:rPr>
            </w:pPr>
            <w:r w:rsidRPr="001E7912">
              <w:rPr>
                <w:rFonts w:ascii="Times New Roman" w:hAnsi="Times New Roman" w:cs="Times New Roman"/>
                <w:lang w:val="en-US"/>
              </w:rPr>
              <w:t>.036 (.023-.049)</w:t>
            </w:r>
          </w:p>
        </w:tc>
      </w:tr>
      <w:tr w:rsidR="006741D4" w:rsidRPr="001E7912" w14:paraId="0F34ADA0" w14:textId="77777777" w:rsidTr="00112D0B">
        <w:trPr>
          <w:trHeight w:val="600"/>
          <w:jc w:val="center"/>
        </w:trPr>
        <w:tc>
          <w:tcPr>
            <w:tcW w:w="1831" w:type="pct"/>
            <w:shd w:val="clear" w:color="auto" w:fill="auto"/>
            <w:vAlign w:val="center"/>
          </w:tcPr>
          <w:p w14:paraId="15AC3616" w14:textId="5BF31C9B" w:rsidR="006741D4" w:rsidRPr="001E7912" w:rsidRDefault="00474C81" w:rsidP="00D21E0D">
            <w:pPr>
              <w:autoSpaceDE w:val="0"/>
              <w:spacing w:line="480" w:lineRule="auto"/>
              <w:contextualSpacing/>
              <w:rPr>
                <w:rFonts w:ascii="Times New Roman" w:hAnsi="Times New Roman" w:cs="Times New Roman"/>
                <w:lang w:val="en-US"/>
              </w:rPr>
            </w:pPr>
            <w:r w:rsidRPr="001E7912">
              <w:rPr>
                <w:rFonts w:ascii="Times New Roman" w:hAnsi="Times New Roman" w:cs="Times New Roman"/>
                <w:lang w:val="en-US"/>
              </w:rPr>
              <w:t>CFA – Environment Satisfaction (ES)</w:t>
            </w:r>
          </w:p>
        </w:tc>
        <w:tc>
          <w:tcPr>
            <w:tcW w:w="540" w:type="pct"/>
            <w:shd w:val="clear" w:color="auto" w:fill="auto"/>
            <w:vAlign w:val="center"/>
          </w:tcPr>
          <w:p w14:paraId="0AA3A6FD" w14:textId="0B3AC70A" w:rsidR="006741D4" w:rsidRPr="001E7912" w:rsidRDefault="00AA7BEC" w:rsidP="00D21E0D">
            <w:pPr>
              <w:spacing w:line="480" w:lineRule="auto"/>
              <w:contextualSpacing/>
              <w:jc w:val="center"/>
              <w:rPr>
                <w:rFonts w:ascii="Times New Roman" w:hAnsi="Times New Roman" w:cs="Times New Roman"/>
                <w:lang w:val="en-US"/>
              </w:rPr>
            </w:pPr>
            <w:r w:rsidRPr="001E7912">
              <w:rPr>
                <w:rFonts w:ascii="Times New Roman" w:hAnsi="Times New Roman" w:cs="Times New Roman"/>
                <w:lang w:val="en-US"/>
              </w:rPr>
              <w:t>216.20</w:t>
            </w:r>
          </w:p>
        </w:tc>
        <w:tc>
          <w:tcPr>
            <w:tcW w:w="293" w:type="pct"/>
            <w:shd w:val="clear" w:color="auto" w:fill="auto"/>
            <w:vAlign w:val="center"/>
          </w:tcPr>
          <w:p w14:paraId="4349E5D7" w14:textId="3B3E59F0" w:rsidR="006741D4" w:rsidRPr="001E7912" w:rsidRDefault="00AA7BEC" w:rsidP="00D21E0D">
            <w:pPr>
              <w:spacing w:line="480" w:lineRule="auto"/>
              <w:contextualSpacing/>
              <w:jc w:val="center"/>
              <w:rPr>
                <w:rFonts w:ascii="Times New Roman" w:hAnsi="Times New Roman" w:cs="Times New Roman"/>
                <w:lang w:val="en-US"/>
              </w:rPr>
            </w:pPr>
            <w:r w:rsidRPr="001E7912">
              <w:rPr>
                <w:rFonts w:ascii="Times New Roman" w:hAnsi="Times New Roman" w:cs="Times New Roman"/>
                <w:lang w:val="en-US"/>
              </w:rPr>
              <w:t>51</w:t>
            </w:r>
          </w:p>
        </w:tc>
        <w:tc>
          <w:tcPr>
            <w:tcW w:w="552" w:type="pct"/>
            <w:shd w:val="clear" w:color="auto" w:fill="auto"/>
            <w:vAlign w:val="center"/>
          </w:tcPr>
          <w:p w14:paraId="05035036" w14:textId="77777777" w:rsidR="006741D4" w:rsidRPr="001E7912" w:rsidRDefault="006741D4" w:rsidP="00D21E0D">
            <w:pPr>
              <w:spacing w:line="480" w:lineRule="auto"/>
              <w:contextualSpacing/>
              <w:jc w:val="center"/>
              <w:rPr>
                <w:rFonts w:ascii="Times New Roman" w:hAnsi="Times New Roman" w:cs="Times New Roman"/>
                <w:lang w:val="en-US"/>
              </w:rPr>
            </w:pPr>
            <w:r w:rsidRPr="001E7912">
              <w:rPr>
                <w:rFonts w:ascii="Times New Roman" w:hAnsi="Times New Roman" w:cs="Times New Roman"/>
                <w:lang w:val="en-US"/>
              </w:rPr>
              <w:t>&lt; .001</w:t>
            </w:r>
          </w:p>
        </w:tc>
        <w:tc>
          <w:tcPr>
            <w:tcW w:w="328" w:type="pct"/>
            <w:shd w:val="clear" w:color="auto" w:fill="auto"/>
            <w:vAlign w:val="center"/>
          </w:tcPr>
          <w:p w14:paraId="190DFD88" w14:textId="2C2E1B17" w:rsidR="006741D4" w:rsidRPr="001E7912" w:rsidRDefault="00AA7BEC" w:rsidP="00D21E0D">
            <w:pPr>
              <w:spacing w:line="480" w:lineRule="auto"/>
              <w:contextualSpacing/>
              <w:jc w:val="center"/>
              <w:rPr>
                <w:rFonts w:ascii="Times New Roman" w:hAnsi="Times New Roman" w:cs="Times New Roman"/>
                <w:lang w:val="en-US"/>
              </w:rPr>
            </w:pPr>
            <w:r w:rsidRPr="001E7912">
              <w:rPr>
                <w:rFonts w:ascii="Times New Roman" w:hAnsi="Times New Roman" w:cs="Times New Roman"/>
                <w:lang w:val="en-US"/>
              </w:rPr>
              <w:t>.953</w:t>
            </w:r>
          </w:p>
        </w:tc>
        <w:tc>
          <w:tcPr>
            <w:tcW w:w="369" w:type="pct"/>
            <w:shd w:val="clear" w:color="auto" w:fill="auto"/>
            <w:vAlign w:val="center"/>
          </w:tcPr>
          <w:p w14:paraId="48C40E5E" w14:textId="36A16A6B" w:rsidR="006741D4" w:rsidRPr="001E7912" w:rsidRDefault="00AA7BEC" w:rsidP="00D21E0D">
            <w:pPr>
              <w:spacing w:line="480" w:lineRule="auto"/>
              <w:contextualSpacing/>
              <w:jc w:val="center"/>
              <w:rPr>
                <w:rFonts w:ascii="Times New Roman" w:hAnsi="Times New Roman" w:cs="Times New Roman"/>
                <w:lang w:val="en-US"/>
              </w:rPr>
            </w:pPr>
            <w:r w:rsidRPr="001E7912">
              <w:rPr>
                <w:rFonts w:ascii="Times New Roman" w:hAnsi="Times New Roman" w:cs="Times New Roman"/>
                <w:lang w:val="en-US"/>
              </w:rPr>
              <w:t>.96</w:t>
            </w:r>
            <w:r w:rsidR="006741D4" w:rsidRPr="001E7912">
              <w:rPr>
                <w:rFonts w:ascii="Times New Roman" w:hAnsi="Times New Roman" w:cs="Times New Roman"/>
                <w:lang w:val="en-US"/>
              </w:rPr>
              <w:t>3</w:t>
            </w:r>
          </w:p>
        </w:tc>
        <w:tc>
          <w:tcPr>
            <w:tcW w:w="1087" w:type="pct"/>
            <w:shd w:val="clear" w:color="auto" w:fill="auto"/>
            <w:vAlign w:val="center"/>
          </w:tcPr>
          <w:p w14:paraId="2467FC53" w14:textId="034C4D29" w:rsidR="006741D4" w:rsidRPr="001E7912" w:rsidRDefault="00AA7BEC" w:rsidP="00D21E0D">
            <w:pPr>
              <w:spacing w:line="480" w:lineRule="auto"/>
              <w:contextualSpacing/>
              <w:jc w:val="center"/>
              <w:rPr>
                <w:rFonts w:ascii="Times New Roman" w:hAnsi="Times New Roman" w:cs="Times New Roman"/>
                <w:lang w:val="en-US"/>
              </w:rPr>
            </w:pPr>
            <w:r w:rsidRPr="001E7912">
              <w:rPr>
                <w:rFonts w:ascii="Times New Roman" w:hAnsi="Times New Roman" w:cs="Times New Roman"/>
                <w:lang w:val="en-US"/>
              </w:rPr>
              <w:t>.053</w:t>
            </w:r>
            <w:r w:rsidR="00FF4DEC" w:rsidRPr="001E7912">
              <w:rPr>
                <w:rFonts w:ascii="Times New Roman" w:hAnsi="Times New Roman" w:cs="Times New Roman"/>
                <w:lang w:val="en-US"/>
              </w:rPr>
              <w:t xml:space="preserve"> </w:t>
            </w:r>
            <w:r w:rsidRPr="001E7912">
              <w:rPr>
                <w:rFonts w:ascii="Times New Roman" w:hAnsi="Times New Roman" w:cs="Times New Roman"/>
                <w:lang w:val="en-US"/>
              </w:rPr>
              <w:t>(.046-.060</w:t>
            </w:r>
            <w:r w:rsidR="006741D4" w:rsidRPr="001E7912">
              <w:rPr>
                <w:rFonts w:ascii="Times New Roman" w:hAnsi="Times New Roman" w:cs="Times New Roman"/>
                <w:lang w:val="en-US"/>
              </w:rPr>
              <w:t>)</w:t>
            </w:r>
          </w:p>
        </w:tc>
      </w:tr>
      <w:tr w:rsidR="005F0B56" w:rsidRPr="001E7912" w14:paraId="49493737" w14:textId="77777777" w:rsidTr="00112D0B">
        <w:trPr>
          <w:trHeight w:val="600"/>
          <w:jc w:val="center"/>
        </w:trPr>
        <w:tc>
          <w:tcPr>
            <w:tcW w:w="1831" w:type="pct"/>
            <w:tcBorders>
              <w:top w:val="single" w:sz="4" w:space="0" w:color="auto"/>
              <w:bottom w:val="single" w:sz="4" w:space="0" w:color="auto"/>
            </w:tcBorders>
            <w:shd w:val="clear" w:color="auto" w:fill="auto"/>
            <w:vAlign w:val="center"/>
          </w:tcPr>
          <w:p w14:paraId="0AFF76D8" w14:textId="3F85A6A8" w:rsidR="005F0B56" w:rsidRPr="001E7912" w:rsidRDefault="005F0B56" w:rsidP="00D21E0D">
            <w:pPr>
              <w:autoSpaceDE w:val="0"/>
              <w:spacing w:line="480" w:lineRule="auto"/>
              <w:contextualSpacing/>
              <w:rPr>
                <w:rFonts w:ascii="Times New Roman" w:hAnsi="Times New Roman" w:cs="Times New Roman"/>
                <w:lang w:val="en-US"/>
              </w:rPr>
            </w:pPr>
            <w:r w:rsidRPr="001E7912">
              <w:rPr>
                <w:rFonts w:ascii="Times New Roman" w:hAnsi="Times New Roman" w:cs="Times New Roman"/>
                <w:lang w:val="en-US"/>
              </w:rPr>
              <w:t>CFA – SCWB Model</w:t>
            </w:r>
          </w:p>
        </w:tc>
        <w:tc>
          <w:tcPr>
            <w:tcW w:w="540" w:type="pct"/>
            <w:tcBorders>
              <w:top w:val="single" w:sz="4" w:space="0" w:color="auto"/>
              <w:bottom w:val="single" w:sz="4" w:space="0" w:color="auto"/>
            </w:tcBorders>
            <w:shd w:val="clear" w:color="auto" w:fill="auto"/>
            <w:vAlign w:val="center"/>
          </w:tcPr>
          <w:p w14:paraId="057EE097" w14:textId="0280A98D" w:rsidR="005F0B56" w:rsidRPr="001E7912" w:rsidRDefault="00FF4DEC" w:rsidP="00D21E0D">
            <w:pPr>
              <w:spacing w:line="480" w:lineRule="auto"/>
              <w:contextualSpacing/>
              <w:jc w:val="center"/>
              <w:rPr>
                <w:rFonts w:ascii="Times New Roman" w:hAnsi="Times New Roman" w:cs="Times New Roman"/>
                <w:lang w:val="en-US"/>
              </w:rPr>
            </w:pPr>
            <w:r w:rsidRPr="001E7912">
              <w:rPr>
                <w:rFonts w:ascii="Times New Roman" w:hAnsi="Times New Roman" w:cs="Times New Roman"/>
                <w:lang w:val="en-US"/>
              </w:rPr>
              <w:t>523.37</w:t>
            </w:r>
          </w:p>
        </w:tc>
        <w:tc>
          <w:tcPr>
            <w:tcW w:w="293" w:type="pct"/>
            <w:tcBorders>
              <w:top w:val="single" w:sz="4" w:space="0" w:color="auto"/>
              <w:bottom w:val="single" w:sz="4" w:space="0" w:color="auto"/>
            </w:tcBorders>
            <w:shd w:val="clear" w:color="auto" w:fill="auto"/>
            <w:vAlign w:val="center"/>
          </w:tcPr>
          <w:p w14:paraId="6F7AA318" w14:textId="1CF531E9" w:rsidR="005F0B56" w:rsidRPr="001E7912" w:rsidRDefault="00FF4DEC" w:rsidP="00D21E0D">
            <w:pPr>
              <w:spacing w:line="480" w:lineRule="auto"/>
              <w:contextualSpacing/>
              <w:jc w:val="center"/>
              <w:rPr>
                <w:rFonts w:ascii="Times New Roman" w:hAnsi="Times New Roman" w:cs="Times New Roman"/>
                <w:lang w:val="en-US"/>
              </w:rPr>
            </w:pPr>
            <w:r w:rsidRPr="001E7912">
              <w:rPr>
                <w:rFonts w:ascii="Times New Roman" w:hAnsi="Times New Roman" w:cs="Times New Roman"/>
                <w:lang w:val="en-US"/>
              </w:rPr>
              <w:t>222</w:t>
            </w:r>
          </w:p>
        </w:tc>
        <w:tc>
          <w:tcPr>
            <w:tcW w:w="552" w:type="pct"/>
            <w:tcBorders>
              <w:top w:val="single" w:sz="4" w:space="0" w:color="auto"/>
              <w:bottom w:val="single" w:sz="4" w:space="0" w:color="auto"/>
            </w:tcBorders>
            <w:shd w:val="clear" w:color="auto" w:fill="auto"/>
            <w:vAlign w:val="center"/>
          </w:tcPr>
          <w:p w14:paraId="4ECFD04C" w14:textId="05886728" w:rsidR="005F0B56" w:rsidRPr="001E7912" w:rsidRDefault="00FF4DEC" w:rsidP="00D21E0D">
            <w:pPr>
              <w:spacing w:line="480" w:lineRule="auto"/>
              <w:contextualSpacing/>
              <w:jc w:val="center"/>
              <w:rPr>
                <w:rFonts w:ascii="Times New Roman" w:hAnsi="Times New Roman" w:cs="Times New Roman"/>
                <w:lang w:val="en-US"/>
              </w:rPr>
            </w:pPr>
            <w:r w:rsidRPr="001E7912">
              <w:rPr>
                <w:rFonts w:ascii="Times New Roman" w:hAnsi="Times New Roman" w:cs="Times New Roman"/>
                <w:lang w:val="en-US"/>
              </w:rPr>
              <w:t>&lt; .001</w:t>
            </w:r>
          </w:p>
        </w:tc>
        <w:tc>
          <w:tcPr>
            <w:tcW w:w="328" w:type="pct"/>
            <w:tcBorders>
              <w:top w:val="single" w:sz="4" w:space="0" w:color="auto"/>
              <w:bottom w:val="single" w:sz="4" w:space="0" w:color="auto"/>
            </w:tcBorders>
            <w:shd w:val="clear" w:color="auto" w:fill="auto"/>
            <w:vAlign w:val="center"/>
          </w:tcPr>
          <w:p w14:paraId="1576C1C3" w14:textId="5CEA13CA" w:rsidR="005F0B56" w:rsidRPr="001E7912" w:rsidRDefault="00FF4DEC" w:rsidP="00D21E0D">
            <w:pPr>
              <w:spacing w:line="480" w:lineRule="auto"/>
              <w:contextualSpacing/>
              <w:jc w:val="center"/>
              <w:rPr>
                <w:rFonts w:ascii="Times New Roman" w:hAnsi="Times New Roman" w:cs="Times New Roman"/>
                <w:lang w:val="en-US"/>
              </w:rPr>
            </w:pPr>
            <w:r w:rsidRPr="001E7912">
              <w:rPr>
                <w:rFonts w:ascii="Times New Roman" w:hAnsi="Times New Roman" w:cs="Times New Roman"/>
                <w:lang w:val="en-US"/>
              </w:rPr>
              <w:t>.969</w:t>
            </w:r>
          </w:p>
        </w:tc>
        <w:tc>
          <w:tcPr>
            <w:tcW w:w="369" w:type="pct"/>
            <w:tcBorders>
              <w:top w:val="single" w:sz="4" w:space="0" w:color="auto"/>
              <w:bottom w:val="single" w:sz="4" w:space="0" w:color="auto"/>
            </w:tcBorders>
            <w:shd w:val="clear" w:color="auto" w:fill="auto"/>
            <w:vAlign w:val="center"/>
          </w:tcPr>
          <w:p w14:paraId="07F41AA1" w14:textId="1B06174F" w:rsidR="005F0B56" w:rsidRPr="001E7912" w:rsidRDefault="00FF4DEC" w:rsidP="00D21E0D">
            <w:pPr>
              <w:spacing w:line="480" w:lineRule="auto"/>
              <w:contextualSpacing/>
              <w:jc w:val="center"/>
              <w:rPr>
                <w:rFonts w:ascii="Times New Roman" w:hAnsi="Times New Roman" w:cs="Times New Roman"/>
                <w:lang w:val="en-US"/>
              </w:rPr>
            </w:pPr>
            <w:r w:rsidRPr="001E7912">
              <w:rPr>
                <w:rFonts w:ascii="Times New Roman" w:hAnsi="Times New Roman" w:cs="Times New Roman"/>
                <w:lang w:val="en-US"/>
              </w:rPr>
              <w:t>.973</w:t>
            </w:r>
          </w:p>
        </w:tc>
        <w:tc>
          <w:tcPr>
            <w:tcW w:w="1087" w:type="pct"/>
            <w:tcBorders>
              <w:top w:val="single" w:sz="4" w:space="0" w:color="auto"/>
              <w:bottom w:val="single" w:sz="4" w:space="0" w:color="auto"/>
            </w:tcBorders>
            <w:shd w:val="clear" w:color="auto" w:fill="auto"/>
            <w:vAlign w:val="center"/>
          </w:tcPr>
          <w:p w14:paraId="3AAE3C39" w14:textId="53B8ECE4" w:rsidR="005F0B56" w:rsidRPr="001E7912" w:rsidRDefault="00FF4DEC" w:rsidP="00D21E0D">
            <w:pPr>
              <w:spacing w:line="480" w:lineRule="auto"/>
              <w:contextualSpacing/>
              <w:jc w:val="center"/>
              <w:rPr>
                <w:rFonts w:ascii="Times New Roman" w:hAnsi="Times New Roman" w:cs="Times New Roman"/>
                <w:lang w:val="en-US"/>
              </w:rPr>
            </w:pPr>
            <w:r w:rsidRPr="001E7912">
              <w:rPr>
                <w:rFonts w:ascii="Times New Roman" w:hAnsi="Times New Roman" w:cs="Times New Roman"/>
                <w:lang w:val="en-US"/>
              </w:rPr>
              <w:t>.034 (.030-.038)</w:t>
            </w:r>
          </w:p>
        </w:tc>
      </w:tr>
    </w:tbl>
    <w:p w14:paraId="29035CC2" w14:textId="77777777" w:rsidR="006741D4" w:rsidRPr="001E7912" w:rsidRDefault="006741D4" w:rsidP="00D21E0D">
      <w:pPr>
        <w:spacing w:line="480" w:lineRule="auto"/>
        <w:ind w:firstLine="709"/>
        <w:contextualSpacing/>
        <w:rPr>
          <w:rFonts w:ascii="Times New Roman" w:hAnsi="Times New Roman" w:cs="Times New Roman"/>
          <w:lang w:val="en-US"/>
        </w:rPr>
      </w:pPr>
    </w:p>
    <w:p w14:paraId="34866B0E" w14:textId="25B0C111" w:rsidR="00112D0B" w:rsidRPr="001E7912" w:rsidRDefault="00112D0B" w:rsidP="00D21E0D">
      <w:pPr>
        <w:spacing w:line="480" w:lineRule="auto"/>
        <w:contextualSpacing/>
        <w:jc w:val="center"/>
        <w:rPr>
          <w:rFonts w:ascii="Times New Roman" w:hAnsi="Times New Roman" w:cs="Times New Roman"/>
          <w:lang w:val="en-US"/>
        </w:rPr>
      </w:pPr>
    </w:p>
    <w:p w14:paraId="1228A817" w14:textId="17E63A19" w:rsidR="00BE4CB9" w:rsidRPr="001E7912" w:rsidRDefault="00BE4CB9" w:rsidP="00D21E0D">
      <w:pPr>
        <w:spacing w:line="480" w:lineRule="auto"/>
        <w:contextualSpacing/>
        <w:jc w:val="center"/>
        <w:rPr>
          <w:rFonts w:ascii="Times New Roman" w:hAnsi="Times New Roman" w:cs="Times New Roman"/>
          <w:lang w:val="en-US"/>
        </w:rPr>
      </w:pPr>
      <w:r w:rsidRPr="001E7912">
        <w:rPr>
          <w:rFonts w:ascii="Times New Roman" w:hAnsi="Times New Roman" w:cs="Times New Roman"/>
          <w:noProof/>
          <w:lang w:val="es-CL" w:eastAsia="es-CL"/>
        </w:rPr>
        <w:drawing>
          <wp:inline distT="0" distB="0" distL="0" distR="0" wp14:anchorId="5CC76731" wp14:editId="04F3B34E">
            <wp:extent cx="5369359" cy="4083587"/>
            <wp:effectExtent l="25400" t="25400" r="15875" b="317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9359" cy="4083587"/>
                    </a:xfrm>
                    <a:prstGeom prst="rect">
                      <a:avLst/>
                    </a:prstGeom>
                    <a:noFill/>
                    <a:ln>
                      <a:solidFill>
                        <a:schemeClr val="tx1"/>
                      </a:solidFill>
                    </a:ln>
                  </pic:spPr>
                </pic:pic>
              </a:graphicData>
            </a:graphic>
          </wp:inline>
        </w:drawing>
      </w:r>
    </w:p>
    <w:p w14:paraId="4792A32F" w14:textId="5A843785" w:rsidR="00E564DD" w:rsidRPr="001E7912" w:rsidRDefault="00FF7203" w:rsidP="00D21E0D">
      <w:pPr>
        <w:spacing w:line="480" w:lineRule="auto"/>
        <w:contextualSpacing/>
        <w:rPr>
          <w:rFonts w:ascii="Times New Roman" w:hAnsi="Times New Roman" w:cs="Times New Roman"/>
          <w:lang w:val="en-US"/>
        </w:rPr>
      </w:pPr>
      <w:r w:rsidRPr="001E7912">
        <w:rPr>
          <w:rFonts w:ascii="Times New Roman" w:hAnsi="Times New Roman" w:cs="Times New Roman"/>
          <w:i/>
          <w:lang w:val="en-US"/>
        </w:rPr>
        <w:t>Figure 2.</w:t>
      </w:r>
      <w:r w:rsidR="00010F33" w:rsidRPr="001E7912">
        <w:rPr>
          <w:rFonts w:ascii="Times New Roman" w:hAnsi="Times New Roman" w:cs="Times New Roman"/>
          <w:lang w:val="en-US"/>
        </w:rPr>
        <w:t xml:space="preserve"> CFA of the Socio</w:t>
      </w:r>
      <w:r w:rsidRPr="001E7912">
        <w:rPr>
          <w:rFonts w:ascii="Times New Roman" w:hAnsi="Times New Roman" w:cs="Times New Roman"/>
          <w:lang w:val="en-US"/>
        </w:rPr>
        <w:t>-Community Well-being</w:t>
      </w:r>
      <w:r w:rsidR="00FB6DE9" w:rsidRPr="001E7912">
        <w:rPr>
          <w:rFonts w:ascii="Times New Roman" w:hAnsi="Times New Roman" w:cs="Times New Roman"/>
          <w:lang w:val="en-US"/>
        </w:rPr>
        <w:t xml:space="preserve"> (SCWB)</w:t>
      </w:r>
      <w:r w:rsidRPr="001E7912">
        <w:rPr>
          <w:rFonts w:ascii="Times New Roman" w:hAnsi="Times New Roman" w:cs="Times New Roman"/>
          <w:lang w:val="en-US"/>
        </w:rPr>
        <w:t xml:space="preserve"> with standardized estimates.</w:t>
      </w:r>
    </w:p>
    <w:p w14:paraId="346FBA48" w14:textId="77777777" w:rsidR="00112D0B" w:rsidRPr="001E7912" w:rsidRDefault="00112D0B" w:rsidP="00D21E0D">
      <w:pPr>
        <w:spacing w:line="480" w:lineRule="auto"/>
        <w:ind w:firstLine="709"/>
        <w:contextualSpacing/>
        <w:rPr>
          <w:rFonts w:ascii="Times New Roman" w:hAnsi="Times New Roman" w:cs="Times New Roman"/>
          <w:lang w:val="en-US"/>
        </w:rPr>
      </w:pPr>
    </w:p>
    <w:p w14:paraId="7B928A7F" w14:textId="0ABB7B55" w:rsidR="00F906B8" w:rsidRPr="001E7912" w:rsidRDefault="00F906B8" w:rsidP="00D21E0D">
      <w:pPr>
        <w:spacing w:line="480" w:lineRule="auto"/>
        <w:ind w:firstLine="709"/>
        <w:contextualSpacing/>
        <w:rPr>
          <w:rFonts w:ascii="Times New Roman" w:hAnsi="Times New Roman" w:cs="Times New Roman"/>
          <w:lang w:val="en-US"/>
        </w:rPr>
      </w:pPr>
      <w:r w:rsidRPr="001E7912">
        <w:rPr>
          <w:rFonts w:ascii="Times New Roman" w:hAnsi="Times New Roman" w:cs="Times New Roman"/>
          <w:lang w:val="en-US"/>
        </w:rPr>
        <w:t>Figure 2 shows the CFA SCWB Model obtained with the values of the standard p</w:t>
      </w:r>
      <w:r w:rsidR="00112D0B" w:rsidRPr="001E7912">
        <w:rPr>
          <w:rFonts w:ascii="Times New Roman" w:hAnsi="Times New Roman" w:cs="Times New Roman"/>
          <w:lang w:val="en-US"/>
        </w:rPr>
        <w:t>arameters and the</w:t>
      </w:r>
      <w:r w:rsidRPr="001E7912">
        <w:rPr>
          <w:rFonts w:ascii="Times New Roman" w:hAnsi="Times New Roman" w:cs="Times New Roman"/>
          <w:lang w:val="en-US"/>
        </w:rPr>
        <w:t xml:space="preserve"> factor loadings. All parameters in the model were statistically significant (</w:t>
      </w:r>
      <w:r w:rsidRPr="001E7912">
        <w:rPr>
          <w:rFonts w:ascii="Times New Roman" w:hAnsi="Times New Roman" w:cs="Times New Roman"/>
          <w:i/>
          <w:lang w:val="en-US"/>
        </w:rPr>
        <w:t>p</w:t>
      </w:r>
      <w:r w:rsidR="00FF4DEC" w:rsidRPr="001E7912">
        <w:rPr>
          <w:rFonts w:ascii="Times New Roman" w:hAnsi="Times New Roman" w:cs="Times New Roman"/>
          <w:lang w:val="en-US"/>
        </w:rPr>
        <w:t xml:space="preserve"> &lt; .05) </w:t>
      </w:r>
      <w:r w:rsidR="00112D0B" w:rsidRPr="001E7912">
        <w:rPr>
          <w:rFonts w:ascii="Times New Roman" w:hAnsi="Times New Roman" w:cs="Times New Roman"/>
          <w:lang w:val="en-US"/>
        </w:rPr>
        <w:t>as it</w:t>
      </w:r>
      <w:r w:rsidR="00FF4DEC" w:rsidRPr="001E7912">
        <w:rPr>
          <w:rFonts w:ascii="Times New Roman" w:hAnsi="Times New Roman" w:cs="Times New Roman"/>
          <w:lang w:val="en-US"/>
        </w:rPr>
        <w:t xml:space="preserve"> can be observed in Table 3.</w:t>
      </w:r>
    </w:p>
    <w:p w14:paraId="32779B96" w14:textId="77777777" w:rsidR="00FF4DEC" w:rsidRPr="001E7912" w:rsidRDefault="00FF4DEC" w:rsidP="00D21E0D">
      <w:pPr>
        <w:spacing w:line="480" w:lineRule="auto"/>
        <w:ind w:firstLine="709"/>
        <w:contextualSpacing/>
        <w:rPr>
          <w:rFonts w:ascii="Times New Roman" w:hAnsi="Times New Roman" w:cs="Times New Roman"/>
          <w:lang w:val="en-US"/>
        </w:rPr>
      </w:pPr>
    </w:p>
    <w:p w14:paraId="234A5B3D" w14:textId="77777777" w:rsidR="001F3266" w:rsidRPr="001E7912" w:rsidRDefault="001F3266" w:rsidP="00D21E0D">
      <w:pPr>
        <w:spacing w:line="480" w:lineRule="auto"/>
        <w:contextualSpacing/>
        <w:rPr>
          <w:rFonts w:ascii="Times New Roman" w:hAnsi="Times New Roman" w:cs="Times New Roman"/>
          <w:lang w:val="en-US"/>
        </w:rPr>
      </w:pPr>
      <w:r w:rsidRPr="001E7912">
        <w:rPr>
          <w:rFonts w:ascii="Times New Roman" w:hAnsi="Times New Roman" w:cs="Times New Roman"/>
          <w:lang w:val="en-US"/>
        </w:rPr>
        <w:t>Table 3</w:t>
      </w:r>
    </w:p>
    <w:p w14:paraId="769AF638" w14:textId="77777777" w:rsidR="001F3266" w:rsidRPr="001E7912" w:rsidRDefault="001F3266" w:rsidP="00D21E0D">
      <w:pPr>
        <w:spacing w:line="480" w:lineRule="auto"/>
        <w:contextualSpacing/>
        <w:rPr>
          <w:rFonts w:ascii="Times New Roman" w:hAnsi="Times New Roman" w:cs="Times New Roman"/>
          <w:i/>
          <w:lang w:val="en-US"/>
        </w:rPr>
      </w:pPr>
      <w:r w:rsidRPr="001E7912">
        <w:rPr>
          <w:rFonts w:ascii="Times New Roman" w:hAnsi="Times New Roman" w:cs="Times New Roman"/>
          <w:i/>
          <w:lang w:val="en-US"/>
        </w:rPr>
        <w:t xml:space="preserve">Standardized Parameters for the </w:t>
      </w:r>
      <w:r w:rsidRPr="001E7912">
        <w:rPr>
          <w:rFonts w:ascii="Times New Roman" w:hAnsi="Times New Roman" w:cs="Times New Roman"/>
          <w:lang w:val="en-US"/>
        </w:rPr>
        <w:t xml:space="preserve">CFA SCWB </w:t>
      </w:r>
      <w:r w:rsidRPr="001E7912">
        <w:rPr>
          <w:rFonts w:ascii="Times New Roman" w:hAnsi="Times New Roman" w:cs="Times New Roman"/>
          <w:i/>
          <w:lang w:val="en-US"/>
        </w:rPr>
        <w:t>Model</w:t>
      </w:r>
    </w:p>
    <w:tbl>
      <w:tblPr>
        <w:tblStyle w:val="Sombreadoclaro"/>
        <w:tblW w:w="0" w:type="auto"/>
        <w:jc w:val="center"/>
        <w:tblLook w:val="04A0" w:firstRow="1" w:lastRow="0" w:firstColumn="1" w:lastColumn="0" w:noHBand="0" w:noVBand="1"/>
      </w:tblPr>
      <w:tblGrid>
        <w:gridCol w:w="5687"/>
        <w:gridCol w:w="1613"/>
        <w:gridCol w:w="1337"/>
      </w:tblGrid>
      <w:tr w:rsidR="001F3266" w:rsidRPr="001E7912" w14:paraId="74B1FF4D" w14:textId="77777777" w:rsidTr="001F326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87" w:type="dxa"/>
            <w:shd w:val="clear" w:color="auto" w:fill="auto"/>
            <w:vAlign w:val="center"/>
          </w:tcPr>
          <w:p w14:paraId="31E4B1FD" w14:textId="77777777" w:rsidR="001F3266" w:rsidRPr="001E7912" w:rsidRDefault="001F3266" w:rsidP="00D21E0D">
            <w:pPr>
              <w:contextualSpacing/>
              <w:jc w:val="center"/>
              <w:rPr>
                <w:rFonts w:ascii="Times New Roman" w:hAnsi="Times New Roman" w:cs="Times New Roman"/>
                <w:b w:val="0"/>
                <w:color w:val="auto"/>
                <w:lang w:val="en-US"/>
              </w:rPr>
            </w:pPr>
            <w:r w:rsidRPr="001E7912">
              <w:rPr>
                <w:rFonts w:ascii="Times New Roman" w:hAnsi="Times New Roman" w:cs="Times New Roman"/>
                <w:b w:val="0"/>
                <w:color w:val="auto"/>
                <w:lang w:val="en-US"/>
              </w:rPr>
              <w:t>Item</w:t>
            </w:r>
          </w:p>
        </w:tc>
        <w:tc>
          <w:tcPr>
            <w:tcW w:w="1613" w:type="dxa"/>
            <w:shd w:val="clear" w:color="auto" w:fill="auto"/>
            <w:vAlign w:val="center"/>
          </w:tcPr>
          <w:p w14:paraId="2D8D0343" w14:textId="77777777" w:rsidR="001F3266" w:rsidRPr="001E7912" w:rsidRDefault="001F3266" w:rsidP="00D21E0D">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lang w:val="en-US"/>
              </w:rPr>
            </w:pPr>
            <w:r w:rsidRPr="001E7912">
              <w:rPr>
                <w:rFonts w:ascii="Times New Roman" w:hAnsi="Times New Roman" w:cs="Times New Roman"/>
                <w:b w:val="0"/>
                <w:color w:val="auto"/>
                <w:lang w:val="en-US"/>
              </w:rPr>
              <w:t>Latent Variable</w:t>
            </w:r>
          </w:p>
        </w:tc>
        <w:tc>
          <w:tcPr>
            <w:tcW w:w="1337" w:type="dxa"/>
            <w:shd w:val="clear" w:color="auto" w:fill="auto"/>
            <w:vAlign w:val="center"/>
          </w:tcPr>
          <w:p w14:paraId="15C2FEB4" w14:textId="77777777" w:rsidR="001F3266" w:rsidRPr="001E7912" w:rsidRDefault="001F3266" w:rsidP="00D21E0D">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lang w:val="en-US"/>
              </w:rPr>
            </w:pPr>
            <w:r w:rsidRPr="001E7912">
              <w:rPr>
                <w:rFonts w:ascii="Times New Roman" w:hAnsi="Times New Roman" w:cs="Times New Roman"/>
                <w:b w:val="0"/>
                <w:color w:val="auto"/>
                <w:lang w:val="en-US"/>
              </w:rPr>
              <w:t>Estimate</w:t>
            </w:r>
          </w:p>
        </w:tc>
      </w:tr>
      <w:tr w:rsidR="001F3266" w:rsidRPr="001E7912" w14:paraId="65616F10" w14:textId="77777777" w:rsidTr="001F3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87" w:type="dxa"/>
            <w:tcBorders>
              <w:top w:val="single" w:sz="4" w:space="0" w:color="auto"/>
              <w:bottom w:val="nil"/>
            </w:tcBorders>
            <w:shd w:val="clear" w:color="auto" w:fill="auto"/>
            <w:vAlign w:val="center"/>
          </w:tcPr>
          <w:p w14:paraId="6B9C2ADA" w14:textId="77777777" w:rsidR="001F3266" w:rsidRPr="001E7912" w:rsidRDefault="001F3266" w:rsidP="00D21E0D">
            <w:pPr>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Positive Bond with Community (PB)</w:t>
            </w:r>
          </w:p>
        </w:tc>
        <w:tc>
          <w:tcPr>
            <w:tcW w:w="1613" w:type="dxa"/>
            <w:tcBorders>
              <w:top w:val="single" w:sz="4" w:space="0" w:color="auto"/>
              <w:bottom w:val="nil"/>
            </w:tcBorders>
            <w:shd w:val="clear" w:color="auto" w:fill="auto"/>
            <w:vAlign w:val="center"/>
          </w:tcPr>
          <w:p w14:paraId="6124CD07" w14:textId="77777777" w:rsidR="001F3266" w:rsidRPr="001E7912" w:rsidRDefault="001F3266"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&lt;---SC</w:t>
            </w:r>
            <w:r w:rsidRPr="001E7912">
              <w:rPr>
                <w:rFonts w:ascii="Times New Roman" w:hAnsi="Times New Roman" w:cs="Times New Roman"/>
                <w:color w:val="auto"/>
                <w:vertAlign w:val="superscript"/>
                <w:lang w:val="en-US"/>
              </w:rPr>
              <w:t>a</w:t>
            </w:r>
          </w:p>
        </w:tc>
        <w:tc>
          <w:tcPr>
            <w:tcW w:w="1337" w:type="dxa"/>
            <w:tcBorders>
              <w:top w:val="single" w:sz="4" w:space="0" w:color="auto"/>
              <w:bottom w:val="nil"/>
            </w:tcBorders>
            <w:shd w:val="clear" w:color="auto" w:fill="auto"/>
            <w:vAlign w:val="center"/>
          </w:tcPr>
          <w:p w14:paraId="5BDA6BAB" w14:textId="77777777" w:rsidR="001F3266" w:rsidRPr="001E7912" w:rsidRDefault="001F3266"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.858</w:t>
            </w:r>
            <w:r w:rsidRPr="001E7912">
              <w:rPr>
                <w:rFonts w:ascii="Times New Roman" w:hAnsi="Times New Roman" w:cs="Times New Roman"/>
                <w:color w:val="auto"/>
                <w:vertAlign w:val="superscript"/>
                <w:lang w:val="en-US"/>
              </w:rPr>
              <w:t>**</w:t>
            </w:r>
          </w:p>
        </w:tc>
      </w:tr>
      <w:tr w:rsidR="001F3266" w:rsidRPr="001E7912" w14:paraId="5CB11763" w14:textId="77777777" w:rsidTr="001F3266">
        <w:trPr>
          <w:jc w:val="center"/>
        </w:trPr>
        <w:tc>
          <w:tcPr>
            <w:cnfStyle w:val="001000000000" w:firstRow="0" w:lastRow="0" w:firstColumn="1" w:lastColumn="0" w:oddVBand="0" w:evenVBand="0" w:oddHBand="0" w:evenHBand="0" w:firstRowFirstColumn="0" w:firstRowLastColumn="0" w:lastRowFirstColumn="0" w:lastRowLastColumn="0"/>
            <w:tcW w:w="5687" w:type="dxa"/>
            <w:tcBorders>
              <w:bottom w:val="single" w:sz="4" w:space="0" w:color="auto"/>
            </w:tcBorders>
            <w:shd w:val="clear" w:color="auto" w:fill="auto"/>
            <w:vAlign w:val="center"/>
          </w:tcPr>
          <w:p w14:paraId="65EEA0E3" w14:textId="77777777" w:rsidR="001F3266" w:rsidRPr="001E7912" w:rsidRDefault="001F3266" w:rsidP="00D21E0D">
            <w:pPr>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Community Neighbors’ Relations (NR)</w:t>
            </w:r>
          </w:p>
        </w:tc>
        <w:tc>
          <w:tcPr>
            <w:tcW w:w="1613" w:type="dxa"/>
            <w:tcBorders>
              <w:bottom w:val="single" w:sz="4" w:space="0" w:color="auto"/>
            </w:tcBorders>
            <w:shd w:val="clear" w:color="auto" w:fill="auto"/>
            <w:vAlign w:val="center"/>
          </w:tcPr>
          <w:p w14:paraId="0E9F09C5" w14:textId="77777777" w:rsidR="001F3266" w:rsidRPr="001E7912" w:rsidRDefault="001F3266" w:rsidP="00D21E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&lt;---SC</w:t>
            </w:r>
            <w:r w:rsidRPr="001E7912">
              <w:rPr>
                <w:rFonts w:ascii="Times New Roman" w:hAnsi="Times New Roman" w:cs="Times New Roman"/>
                <w:color w:val="auto"/>
                <w:vertAlign w:val="superscript"/>
                <w:lang w:val="en-US"/>
              </w:rPr>
              <w:t>a</w:t>
            </w:r>
          </w:p>
        </w:tc>
        <w:tc>
          <w:tcPr>
            <w:tcW w:w="1337" w:type="dxa"/>
            <w:tcBorders>
              <w:bottom w:val="single" w:sz="4" w:space="0" w:color="auto"/>
            </w:tcBorders>
            <w:shd w:val="clear" w:color="auto" w:fill="auto"/>
            <w:vAlign w:val="center"/>
          </w:tcPr>
          <w:p w14:paraId="0646943A" w14:textId="77777777" w:rsidR="001F3266" w:rsidRPr="001E7912" w:rsidRDefault="001F3266" w:rsidP="00D21E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.917</w:t>
            </w:r>
            <w:r w:rsidRPr="001E7912">
              <w:rPr>
                <w:rFonts w:ascii="Times New Roman" w:hAnsi="Times New Roman" w:cs="Times New Roman"/>
                <w:color w:val="auto"/>
                <w:vertAlign w:val="superscript"/>
                <w:lang w:val="en-US"/>
              </w:rPr>
              <w:t>**</w:t>
            </w:r>
          </w:p>
        </w:tc>
      </w:tr>
      <w:tr w:rsidR="001F3266" w:rsidRPr="001E7912" w14:paraId="1DE6157F" w14:textId="77777777" w:rsidTr="001F3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87" w:type="dxa"/>
            <w:tcBorders>
              <w:top w:val="single" w:sz="4" w:space="0" w:color="auto"/>
              <w:bottom w:val="nil"/>
            </w:tcBorders>
            <w:shd w:val="clear" w:color="auto" w:fill="auto"/>
            <w:vAlign w:val="center"/>
          </w:tcPr>
          <w:p w14:paraId="10DB1226" w14:textId="77777777" w:rsidR="001F3266" w:rsidRPr="001E7912" w:rsidRDefault="001F3266" w:rsidP="00D21E0D">
            <w:pPr>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1. I expect to live in this neighborhood for a long time</w:t>
            </w:r>
          </w:p>
        </w:tc>
        <w:tc>
          <w:tcPr>
            <w:tcW w:w="1613" w:type="dxa"/>
            <w:tcBorders>
              <w:top w:val="single" w:sz="4" w:space="0" w:color="auto"/>
              <w:bottom w:val="nil"/>
            </w:tcBorders>
            <w:shd w:val="clear" w:color="auto" w:fill="auto"/>
            <w:vAlign w:val="center"/>
          </w:tcPr>
          <w:p w14:paraId="3F5405D6" w14:textId="77777777" w:rsidR="001F3266" w:rsidRPr="001E7912" w:rsidRDefault="001F3266"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&lt;---PB</w:t>
            </w:r>
          </w:p>
        </w:tc>
        <w:tc>
          <w:tcPr>
            <w:tcW w:w="1337" w:type="dxa"/>
            <w:tcBorders>
              <w:top w:val="single" w:sz="4" w:space="0" w:color="auto"/>
              <w:bottom w:val="nil"/>
            </w:tcBorders>
            <w:shd w:val="clear" w:color="auto" w:fill="auto"/>
            <w:vAlign w:val="center"/>
          </w:tcPr>
          <w:p w14:paraId="1570A7E7" w14:textId="77777777" w:rsidR="001F3266" w:rsidRPr="001E7912" w:rsidRDefault="001F3266"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.613</w:t>
            </w:r>
            <w:r w:rsidRPr="001E7912">
              <w:rPr>
                <w:rFonts w:ascii="Times New Roman" w:hAnsi="Times New Roman" w:cs="Times New Roman"/>
                <w:color w:val="auto"/>
                <w:vertAlign w:val="superscript"/>
                <w:lang w:val="en-US"/>
              </w:rPr>
              <w:t>**</w:t>
            </w:r>
          </w:p>
        </w:tc>
      </w:tr>
      <w:tr w:rsidR="001F3266" w:rsidRPr="001E7912" w14:paraId="753DD4C4" w14:textId="77777777" w:rsidTr="001F3266">
        <w:trPr>
          <w:jc w:val="center"/>
        </w:trPr>
        <w:tc>
          <w:tcPr>
            <w:cnfStyle w:val="001000000000" w:firstRow="0" w:lastRow="0" w:firstColumn="1" w:lastColumn="0" w:oddVBand="0" w:evenVBand="0" w:oddHBand="0" w:evenHBand="0" w:firstRowFirstColumn="0" w:firstRowLastColumn="0" w:lastRowFirstColumn="0" w:lastRowLastColumn="0"/>
            <w:tcW w:w="5687" w:type="dxa"/>
            <w:tcBorders>
              <w:bottom w:val="nil"/>
            </w:tcBorders>
            <w:shd w:val="clear" w:color="auto" w:fill="auto"/>
            <w:vAlign w:val="center"/>
          </w:tcPr>
          <w:p w14:paraId="1ED3750B" w14:textId="77777777" w:rsidR="001F3266" w:rsidRPr="001E7912" w:rsidRDefault="001F3266" w:rsidP="00D21E0D">
            <w:pPr>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2. In my neighborhood there are enough places to play or to have a good time</w:t>
            </w:r>
          </w:p>
        </w:tc>
        <w:tc>
          <w:tcPr>
            <w:tcW w:w="1613" w:type="dxa"/>
            <w:tcBorders>
              <w:bottom w:val="nil"/>
            </w:tcBorders>
            <w:shd w:val="clear" w:color="auto" w:fill="auto"/>
            <w:vAlign w:val="center"/>
          </w:tcPr>
          <w:p w14:paraId="313DDA8C" w14:textId="77777777" w:rsidR="001F3266" w:rsidRPr="001E7912" w:rsidRDefault="001F3266" w:rsidP="00D21E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&lt;---PB</w:t>
            </w:r>
          </w:p>
        </w:tc>
        <w:tc>
          <w:tcPr>
            <w:tcW w:w="1337" w:type="dxa"/>
            <w:tcBorders>
              <w:bottom w:val="nil"/>
            </w:tcBorders>
            <w:shd w:val="clear" w:color="auto" w:fill="auto"/>
            <w:vAlign w:val="center"/>
          </w:tcPr>
          <w:p w14:paraId="2CF60580" w14:textId="77777777" w:rsidR="001F3266" w:rsidRPr="001E7912" w:rsidRDefault="001F3266" w:rsidP="00D21E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.532</w:t>
            </w:r>
            <w:r w:rsidRPr="001E7912">
              <w:rPr>
                <w:rFonts w:ascii="Times New Roman" w:hAnsi="Times New Roman" w:cs="Times New Roman"/>
                <w:color w:val="auto"/>
                <w:vertAlign w:val="superscript"/>
                <w:lang w:val="en-US"/>
              </w:rPr>
              <w:t>**</w:t>
            </w:r>
          </w:p>
        </w:tc>
      </w:tr>
      <w:tr w:rsidR="001F3266" w:rsidRPr="001E7912" w14:paraId="1297D81C" w14:textId="77777777" w:rsidTr="001F3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87" w:type="dxa"/>
            <w:tcBorders>
              <w:top w:val="nil"/>
              <w:bottom w:val="nil"/>
            </w:tcBorders>
            <w:shd w:val="clear" w:color="auto" w:fill="auto"/>
            <w:vAlign w:val="center"/>
          </w:tcPr>
          <w:p w14:paraId="6018582A" w14:textId="77777777" w:rsidR="001F3266" w:rsidRPr="001E7912" w:rsidRDefault="001F3266" w:rsidP="00D21E0D">
            <w:pPr>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3. I feel at home in this neighborhood</w:t>
            </w:r>
          </w:p>
        </w:tc>
        <w:tc>
          <w:tcPr>
            <w:tcW w:w="1613" w:type="dxa"/>
            <w:tcBorders>
              <w:top w:val="nil"/>
              <w:bottom w:val="nil"/>
            </w:tcBorders>
            <w:shd w:val="clear" w:color="auto" w:fill="auto"/>
            <w:vAlign w:val="center"/>
          </w:tcPr>
          <w:p w14:paraId="20FB31EE" w14:textId="77777777" w:rsidR="001F3266" w:rsidRPr="001E7912" w:rsidRDefault="001F3266"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&lt;---PB</w:t>
            </w:r>
          </w:p>
        </w:tc>
        <w:tc>
          <w:tcPr>
            <w:tcW w:w="1337" w:type="dxa"/>
            <w:tcBorders>
              <w:top w:val="nil"/>
              <w:bottom w:val="nil"/>
            </w:tcBorders>
            <w:shd w:val="clear" w:color="auto" w:fill="auto"/>
            <w:vAlign w:val="center"/>
          </w:tcPr>
          <w:p w14:paraId="5FB735CD" w14:textId="77777777" w:rsidR="001F3266" w:rsidRPr="001E7912" w:rsidRDefault="001F3266"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.705</w:t>
            </w:r>
            <w:r w:rsidRPr="001E7912">
              <w:rPr>
                <w:rFonts w:ascii="Times New Roman" w:hAnsi="Times New Roman" w:cs="Times New Roman"/>
                <w:color w:val="auto"/>
                <w:vertAlign w:val="superscript"/>
                <w:lang w:val="en-US"/>
              </w:rPr>
              <w:t>**</w:t>
            </w:r>
          </w:p>
        </w:tc>
      </w:tr>
      <w:tr w:rsidR="001F3266" w:rsidRPr="001E7912" w14:paraId="1E82DAA1" w14:textId="77777777" w:rsidTr="001F3266">
        <w:trPr>
          <w:jc w:val="center"/>
        </w:trPr>
        <w:tc>
          <w:tcPr>
            <w:cnfStyle w:val="001000000000" w:firstRow="0" w:lastRow="0" w:firstColumn="1" w:lastColumn="0" w:oddVBand="0" w:evenVBand="0" w:oddHBand="0" w:evenHBand="0" w:firstRowFirstColumn="0" w:firstRowLastColumn="0" w:lastRowFirstColumn="0" w:lastRowLastColumn="0"/>
            <w:tcW w:w="5687" w:type="dxa"/>
            <w:tcBorders>
              <w:top w:val="nil"/>
            </w:tcBorders>
            <w:shd w:val="clear" w:color="auto" w:fill="auto"/>
            <w:vAlign w:val="center"/>
          </w:tcPr>
          <w:p w14:paraId="664A6D75" w14:textId="77777777" w:rsidR="001F3266" w:rsidRPr="001E7912" w:rsidRDefault="001F3266" w:rsidP="00D21E0D">
            <w:pPr>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4. I feel safe when I walk in my neighborhood</w:t>
            </w:r>
          </w:p>
        </w:tc>
        <w:tc>
          <w:tcPr>
            <w:tcW w:w="1613" w:type="dxa"/>
            <w:tcBorders>
              <w:top w:val="nil"/>
            </w:tcBorders>
            <w:shd w:val="clear" w:color="auto" w:fill="auto"/>
            <w:vAlign w:val="center"/>
          </w:tcPr>
          <w:p w14:paraId="5055FFB0" w14:textId="77777777" w:rsidR="001F3266" w:rsidRPr="001E7912" w:rsidRDefault="001F3266" w:rsidP="00D21E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&lt;---PB</w:t>
            </w:r>
          </w:p>
        </w:tc>
        <w:tc>
          <w:tcPr>
            <w:tcW w:w="1337" w:type="dxa"/>
            <w:tcBorders>
              <w:top w:val="nil"/>
            </w:tcBorders>
            <w:shd w:val="clear" w:color="auto" w:fill="auto"/>
            <w:vAlign w:val="center"/>
          </w:tcPr>
          <w:p w14:paraId="0E3EE925" w14:textId="77777777" w:rsidR="001F3266" w:rsidRPr="001E7912" w:rsidRDefault="001F3266" w:rsidP="00D21E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.467</w:t>
            </w:r>
            <w:r w:rsidRPr="001E7912">
              <w:rPr>
                <w:rFonts w:ascii="Times New Roman" w:hAnsi="Times New Roman" w:cs="Times New Roman"/>
                <w:color w:val="auto"/>
                <w:vertAlign w:val="superscript"/>
                <w:lang w:val="en-US"/>
              </w:rPr>
              <w:t>**</w:t>
            </w:r>
          </w:p>
        </w:tc>
      </w:tr>
      <w:tr w:rsidR="001F3266" w:rsidRPr="001E7912" w14:paraId="77DB9CCB" w14:textId="77777777" w:rsidTr="001F3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87" w:type="dxa"/>
            <w:tcBorders>
              <w:top w:val="nil"/>
              <w:bottom w:val="single" w:sz="4" w:space="0" w:color="auto"/>
            </w:tcBorders>
            <w:shd w:val="clear" w:color="auto" w:fill="auto"/>
            <w:vAlign w:val="center"/>
          </w:tcPr>
          <w:p w14:paraId="1D0A1015" w14:textId="77777777" w:rsidR="001F3266" w:rsidRPr="001E7912" w:rsidRDefault="001F3266" w:rsidP="00D21E0D">
            <w:pPr>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5. It is very important to me to live in this neighborhood</w:t>
            </w:r>
          </w:p>
        </w:tc>
        <w:tc>
          <w:tcPr>
            <w:tcW w:w="1613" w:type="dxa"/>
            <w:tcBorders>
              <w:top w:val="nil"/>
              <w:bottom w:val="single" w:sz="4" w:space="0" w:color="auto"/>
            </w:tcBorders>
            <w:shd w:val="clear" w:color="auto" w:fill="auto"/>
            <w:vAlign w:val="center"/>
          </w:tcPr>
          <w:p w14:paraId="2617B4F2" w14:textId="77777777" w:rsidR="001F3266" w:rsidRPr="001E7912" w:rsidRDefault="001F3266"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&lt;---PB</w:t>
            </w:r>
          </w:p>
        </w:tc>
        <w:tc>
          <w:tcPr>
            <w:tcW w:w="1337" w:type="dxa"/>
            <w:tcBorders>
              <w:top w:val="nil"/>
              <w:bottom w:val="single" w:sz="4" w:space="0" w:color="auto"/>
            </w:tcBorders>
            <w:shd w:val="clear" w:color="auto" w:fill="auto"/>
            <w:vAlign w:val="center"/>
          </w:tcPr>
          <w:p w14:paraId="76856E0B" w14:textId="77777777" w:rsidR="001F3266" w:rsidRPr="001E7912" w:rsidRDefault="001F3266"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.768</w:t>
            </w:r>
            <w:r w:rsidRPr="001E7912">
              <w:rPr>
                <w:rFonts w:ascii="Times New Roman" w:hAnsi="Times New Roman" w:cs="Times New Roman"/>
                <w:color w:val="auto"/>
                <w:vertAlign w:val="superscript"/>
                <w:lang w:val="en-US"/>
              </w:rPr>
              <w:t>**</w:t>
            </w:r>
          </w:p>
        </w:tc>
      </w:tr>
      <w:tr w:rsidR="001F3266" w:rsidRPr="001E7912" w14:paraId="64F0CE61" w14:textId="77777777" w:rsidTr="001F3266">
        <w:trPr>
          <w:jc w:val="center"/>
        </w:trPr>
        <w:tc>
          <w:tcPr>
            <w:cnfStyle w:val="001000000000" w:firstRow="0" w:lastRow="0" w:firstColumn="1" w:lastColumn="0" w:oddVBand="0" w:evenVBand="0" w:oddHBand="0" w:evenHBand="0" w:firstRowFirstColumn="0" w:firstRowLastColumn="0" w:lastRowFirstColumn="0" w:lastRowLastColumn="0"/>
            <w:tcW w:w="5687" w:type="dxa"/>
            <w:tcBorders>
              <w:top w:val="single" w:sz="4" w:space="0" w:color="auto"/>
              <w:bottom w:val="nil"/>
            </w:tcBorders>
            <w:shd w:val="clear" w:color="auto" w:fill="auto"/>
            <w:vAlign w:val="center"/>
          </w:tcPr>
          <w:p w14:paraId="3F1B213D" w14:textId="77777777" w:rsidR="001F3266" w:rsidRPr="001E7912" w:rsidRDefault="001F3266" w:rsidP="00D21E0D">
            <w:pPr>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6. I care about what my neighbors think of my actions</w:t>
            </w:r>
          </w:p>
        </w:tc>
        <w:tc>
          <w:tcPr>
            <w:tcW w:w="1613" w:type="dxa"/>
            <w:tcBorders>
              <w:top w:val="single" w:sz="4" w:space="0" w:color="auto"/>
              <w:bottom w:val="nil"/>
            </w:tcBorders>
            <w:shd w:val="clear" w:color="auto" w:fill="auto"/>
            <w:vAlign w:val="center"/>
          </w:tcPr>
          <w:p w14:paraId="0ED706FE" w14:textId="77777777" w:rsidR="001F3266" w:rsidRPr="001E7912" w:rsidRDefault="001F3266" w:rsidP="00D21E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&lt;---NR</w:t>
            </w:r>
          </w:p>
        </w:tc>
        <w:tc>
          <w:tcPr>
            <w:tcW w:w="1337" w:type="dxa"/>
            <w:tcBorders>
              <w:top w:val="single" w:sz="4" w:space="0" w:color="auto"/>
              <w:bottom w:val="nil"/>
            </w:tcBorders>
            <w:shd w:val="clear" w:color="auto" w:fill="auto"/>
            <w:vAlign w:val="center"/>
          </w:tcPr>
          <w:p w14:paraId="6A33EBFA" w14:textId="77777777" w:rsidR="001F3266" w:rsidRPr="001E7912" w:rsidRDefault="001F3266" w:rsidP="00D21E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.387</w:t>
            </w:r>
            <w:r w:rsidRPr="001E7912">
              <w:rPr>
                <w:rFonts w:ascii="Times New Roman" w:hAnsi="Times New Roman" w:cs="Times New Roman"/>
                <w:color w:val="auto"/>
                <w:vertAlign w:val="superscript"/>
                <w:lang w:val="en-US"/>
              </w:rPr>
              <w:t>**</w:t>
            </w:r>
          </w:p>
        </w:tc>
      </w:tr>
      <w:tr w:rsidR="001F3266" w:rsidRPr="001E7912" w14:paraId="1EB9A3F6" w14:textId="77777777" w:rsidTr="001F3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87" w:type="dxa"/>
            <w:tcBorders>
              <w:top w:val="nil"/>
            </w:tcBorders>
            <w:shd w:val="clear" w:color="auto" w:fill="auto"/>
            <w:vAlign w:val="center"/>
          </w:tcPr>
          <w:p w14:paraId="052A430C" w14:textId="77777777" w:rsidR="001F3266" w:rsidRPr="001E7912" w:rsidRDefault="001F3266" w:rsidP="00D21E0D">
            <w:pPr>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7. My neighbors and I want the same things</w:t>
            </w:r>
          </w:p>
        </w:tc>
        <w:tc>
          <w:tcPr>
            <w:tcW w:w="1613" w:type="dxa"/>
            <w:tcBorders>
              <w:top w:val="nil"/>
            </w:tcBorders>
            <w:shd w:val="clear" w:color="auto" w:fill="auto"/>
            <w:vAlign w:val="center"/>
          </w:tcPr>
          <w:p w14:paraId="415AD4BD" w14:textId="77777777" w:rsidR="001F3266" w:rsidRPr="001E7912" w:rsidRDefault="001F3266"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&lt;---NR</w:t>
            </w:r>
          </w:p>
        </w:tc>
        <w:tc>
          <w:tcPr>
            <w:tcW w:w="1337" w:type="dxa"/>
            <w:tcBorders>
              <w:top w:val="nil"/>
            </w:tcBorders>
            <w:shd w:val="clear" w:color="auto" w:fill="auto"/>
            <w:vAlign w:val="center"/>
          </w:tcPr>
          <w:p w14:paraId="54A02509" w14:textId="77777777" w:rsidR="001F3266" w:rsidRPr="001E7912" w:rsidRDefault="001F3266"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.466</w:t>
            </w:r>
            <w:r w:rsidRPr="001E7912">
              <w:rPr>
                <w:rFonts w:ascii="Times New Roman" w:hAnsi="Times New Roman" w:cs="Times New Roman"/>
                <w:color w:val="auto"/>
                <w:vertAlign w:val="superscript"/>
                <w:lang w:val="en-US"/>
              </w:rPr>
              <w:t>**</w:t>
            </w:r>
          </w:p>
        </w:tc>
      </w:tr>
      <w:tr w:rsidR="001F3266" w:rsidRPr="001E7912" w14:paraId="0B28DED3" w14:textId="77777777" w:rsidTr="001F3266">
        <w:trPr>
          <w:jc w:val="center"/>
        </w:trPr>
        <w:tc>
          <w:tcPr>
            <w:cnfStyle w:val="001000000000" w:firstRow="0" w:lastRow="0" w:firstColumn="1" w:lastColumn="0" w:oddVBand="0" w:evenVBand="0" w:oddHBand="0" w:evenHBand="0" w:firstRowFirstColumn="0" w:firstRowLastColumn="0" w:lastRowFirstColumn="0" w:lastRowLastColumn="0"/>
            <w:tcW w:w="5687" w:type="dxa"/>
            <w:tcBorders>
              <w:bottom w:val="single" w:sz="4" w:space="0" w:color="auto"/>
            </w:tcBorders>
            <w:shd w:val="clear" w:color="auto" w:fill="auto"/>
            <w:vAlign w:val="center"/>
          </w:tcPr>
          <w:p w14:paraId="52D3D81A" w14:textId="77777777" w:rsidR="001F3266" w:rsidRPr="001E7912" w:rsidRDefault="001F3266" w:rsidP="00D21E0D">
            <w:pPr>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9. If there is a problem in this neighborhood people who live here can get it solved</w:t>
            </w:r>
          </w:p>
        </w:tc>
        <w:tc>
          <w:tcPr>
            <w:tcW w:w="1613" w:type="dxa"/>
            <w:tcBorders>
              <w:bottom w:val="single" w:sz="4" w:space="0" w:color="auto"/>
            </w:tcBorders>
            <w:shd w:val="clear" w:color="auto" w:fill="auto"/>
            <w:vAlign w:val="center"/>
          </w:tcPr>
          <w:p w14:paraId="24163F14" w14:textId="77777777" w:rsidR="001F3266" w:rsidRPr="001E7912" w:rsidRDefault="001F3266" w:rsidP="00D21E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&lt;---NR</w:t>
            </w:r>
          </w:p>
        </w:tc>
        <w:tc>
          <w:tcPr>
            <w:tcW w:w="1337" w:type="dxa"/>
            <w:tcBorders>
              <w:bottom w:val="single" w:sz="4" w:space="0" w:color="auto"/>
            </w:tcBorders>
            <w:shd w:val="clear" w:color="auto" w:fill="auto"/>
            <w:vAlign w:val="center"/>
          </w:tcPr>
          <w:p w14:paraId="047EAFBF" w14:textId="77777777" w:rsidR="001F3266" w:rsidRPr="001E7912" w:rsidRDefault="001F3266" w:rsidP="00D21E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.624</w:t>
            </w:r>
            <w:r w:rsidRPr="001E7912">
              <w:rPr>
                <w:rFonts w:ascii="Times New Roman" w:hAnsi="Times New Roman" w:cs="Times New Roman"/>
                <w:color w:val="auto"/>
                <w:vertAlign w:val="superscript"/>
                <w:lang w:val="en-US"/>
              </w:rPr>
              <w:t>**</w:t>
            </w:r>
          </w:p>
        </w:tc>
      </w:tr>
      <w:tr w:rsidR="001F3266" w:rsidRPr="001E7912" w14:paraId="2444CE71" w14:textId="77777777" w:rsidTr="001F3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87" w:type="dxa"/>
            <w:tcBorders>
              <w:top w:val="single" w:sz="4" w:space="0" w:color="auto"/>
              <w:bottom w:val="nil"/>
            </w:tcBorders>
            <w:shd w:val="clear" w:color="auto" w:fill="auto"/>
            <w:vAlign w:val="center"/>
          </w:tcPr>
          <w:p w14:paraId="39F8ED1D" w14:textId="77777777" w:rsidR="001F3266" w:rsidRPr="001E7912" w:rsidRDefault="001F3266" w:rsidP="00D21E0D">
            <w:pPr>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CEAS</w:t>
            </w:r>
          </w:p>
        </w:tc>
        <w:tc>
          <w:tcPr>
            <w:tcW w:w="1613" w:type="dxa"/>
            <w:tcBorders>
              <w:top w:val="single" w:sz="4" w:space="0" w:color="auto"/>
              <w:bottom w:val="nil"/>
            </w:tcBorders>
            <w:shd w:val="clear" w:color="auto" w:fill="auto"/>
            <w:vAlign w:val="center"/>
          </w:tcPr>
          <w:p w14:paraId="1DAD4EAC" w14:textId="77777777" w:rsidR="001F3266" w:rsidRPr="001E7912" w:rsidRDefault="001F3266"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&lt;---ES</w:t>
            </w:r>
            <w:r w:rsidRPr="001E7912">
              <w:rPr>
                <w:rFonts w:ascii="Times New Roman" w:hAnsi="Times New Roman" w:cs="Times New Roman"/>
                <w:color w:val="auto"/>
                <w:vertAlign w:val="superscript"/>
                <w:lang w:val="en-US"/>
              </w:rPr>
              <w:t>a</w:t>
            </w:r>
          </w:p>
        </w:tc>
        <w:tc>
          <w:tcPr>
            <w:tcW w:w="1337" w:type="dxa"/>
            <w:tcBorders>
              <w:top w:val="single" w:sz="4" w:space="0" w:color="auto"/>
              <w:bottom w:val="nil"/>
            </w:tcBorders>
            <w:shd w:val="clear" w:color="auto" w:fill="auto"/>
            <w:vAlign w:val="center"/>
          </w:tcPr>
          <w:p w14:paraId="1CAFEDDC" w14:textId="77777777" w:rsidR="001F3266" w:rsidRPr="001E7912" w:rsidRDefault="001F3266"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.744</w:t>
            </w:r>
            <w:r w:rsidRPr="001E7912">
              <w:rPr>
                <w:rFonts w:ascii="Times New Roman" w:hAnsi="Times New Roman" w:cs="Times New Roman"/>
                <w:color w:val="auto"/>
                <w:vertAlign w:val="superscript"/>
                <w:lang w:val="en-US"/>
              </w:rPr>
              <w:t>**</w:t>
            </w:r>
          </w:p>
        </w:tc>
      </w:tr>
      <w:tr w:rsidR="001F3266" w:rsidRPr="001E7912" w14:paraId="2F714B4A" w14:textId="77777777" w:rsidTr="001F3266">
        <w:trPr>
          <w:jc w:val="center"/>
        </w:trPr>
        <w:tc>
          <w:tcPr>
            <w:cnfStyle w:val="001000000000" w:firstRow="0" w:lastRow="0" w:firstColumn="1" w:lastColumn="0" w:oddVBand="0" w:evenVBand="0" w:oddHBand="0" w:evenHBand="0" w:firstRowFirstColumn="0" w:firstRowLastColumn="0" w:lastRowFirstColumn="0" w:lastRowLastColumn="0"/>
            <w:tcW w:w="5687" w:type="dxa"/>
            <w:shd w:val="clear" w:color="auto" w:fill="auto"/>
            <w:vAlign w:val="center"/>
          </w:tcPr>
          <w:p w14:paraId="7EB07D65" w14:textId="2CBF7E55" w:rsidR="001F3266" w:rsidRPr="001E7912" w:rsidRDefault="00302899" w:rsidP="00D21E0D">
            <w:pPr>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 xml:space="preserve">CEES </w:t>
            </w:r>
            <w:r w:rsidR="001F3266" w:rsidRPr="001E7912">
              <w:rPr>
                <w:rFonts w:ascii="Times New Roman" w:hAnsi="Times New Roman" w:cs="Times New Roman"/>
                <w:b w:val="0"/>
                <w:color w:val="auto"/>
                <w:lang w:val="en-US"/>
              </w:rPr>
              <w:t>F1 – Satisfaction with the Environment (SE)</w:t>
            </w:r>
          </w:p>
        </w:tc>
        <w:tc>
          <w:tcPr>
            <w:tcW w:w="1613" w:type="dxa"/>
            <w:shd w:val="clear" w:color="auto" w:fill="auto"/>
            <w:vAlign w:val="center"/>
          </w:tcPr>
          <w:p w14:paraId="53C77C4F" w14:textId="77777777" w:rsidR="001F3266" w:rsidRPr="001E7912" w:rsidRDefault="001F3266" w:rsidP="00D21E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&lt;---ES</w:t>
            </w:r>
            <w:r w:rsidRPr="001E7912">
              <w:rPr>
                <w:rFonts w:ascii="Times New Roman" w:hAnsi="Times New Roman" w:cs="Times New Roman"/>
                <w:color w:val="auto"/>
                <w:vertAlign w:val="superscript"/>
                <w:lang w:val="en-US"/>
              </w:rPr>
              <w:t>a</w:t>
            </w:r>
          </w:p>
        </w:tc>
        <w:tc>
          <w:tcPr>
            <w:tcW w:w="1337" w:type="dxa"/>
            <w:shd w:val="clear" w:color="auto" w:fill="auto"/>
            <w:vAlign w:val="center"/>
          </w:tcPr>
          <w:p w14:paraId="26F8BCD7" w14:textId="77777777" w:rsidR="001F3266" w:rsidRPr="001E7912" w:rsidRDefault="001F3266" w:rsidP="00D21E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.855</w:t>
            </w:r>
            <w:r w:rsidRPr="001E7912">
              <w:rPr>
                <w:rFonts w:ascii="Times New Roman" w:hAnsi="Times New Roman" w:cs="Times New Roman"/>
                <w:color w:val="auto"/>
                <w:vertAlign w:val="superscript"/>
                <w:lang w:val="en-US"/>
              </w:rPr>
              <w:t>**</w:t>
            </w:r>
          </w:p>
        </w:tc>
      </w:tr>
      <w:tr w:rsidR="001F3266" w:rsidRPr="001E7912" w14:paraId="6D7CE463" w14:textId="77777777" w:rsidTr="001F3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87" w:type="dxa"/>
            <w:tcBorders>
              <w:bottom w:val="single" w:sz="4" w:space="0" w:color="auto"/>
            </w:tcBorders>
            <w:shd w:val="clear" w:color="auto" w:fill="auto"/>
            <w:vAlign w:val="center"/>
          </w:tcPr>
          <w:p w14:paraId="28621ECA" w14:textId="495E45DD" w:rsidR="001F3266" w:rsidRPr="001E7912" w:rsidRDefault="00302899" w:rsidP="00D21E0D">
            <w:pPr>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 xml:space="preserve">CEES </w:t>
            </w:r>
            <w:r w:rsidR="001F3266" w:rsidRPr="001E7912">
              <w:rPr>
                <w:rFonts w:ascii="Times New Roman" w:hAnsi="Times New Roman" w:cs="Times New Roman"/>
                <w:b w:val="0"/>
                <w:color w:val="auto"/>
                <w:lang w:val="en-US"/>
              </w:rPr>
              <w:t>F2 – Connectivity (C)</w:t>
            </w:r>
          </w:p>
        </w:tc>
        <w:tc>
          <w:tcPr>
            <w:tcW w:w="1613" w:type="dxa"/>
            <w:tcBorders>
              <w:bottom w:val="single" w:sz="4" w:space="0" w:color="auto"/>
            </w:tcBorders>
            <w:shd w:val="clear" w:color="auto" w:fill="auto"/>
            <w:vAlign w:val="center"/>
          </w:tcPr>
          <w:p w14:paraId="5743FB1B" w14:textId="77777777" w:rsidR="001F3266" w:rsidRPr="001E7912" w:rsidRDefault="001F3266"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&lt;---ES</w:t>
            </w:r>
            <w:r w:rsidRPr="001E7912">
              <w:rPr>
                <w:rFonts w:ascii="Times New Roman" w:hAnsi="Times New Roman" w:cs="Times New Roman"/>
                <w:color w:val="auto"/>
                <w:vertAlign w:val="superscript"/>
                <w:lang w:val="en-US"/>
              </w:rPr>
              <w:t>a</w:t>
            </w:r>
          </w:p>
        </w:tc>
        <w:tc>
          <w:tcPr>
            <w:tcW w:w="1337" w:type="dxa"/>
            <w:tcBorders>
              <w:bottom w:val="single" w:sz="4" w:space="0" w:color="auto"/>
            </w:tcBorders>
            <w:shd w:val="clear" w:color="auto" w:fill="auto"/>
            <w:vAlign w:val="center"/>
          </w:tcPr>
          <w:p w14:paraId="66051ED6" w14:textId="77777777" w:rsidR="001F3266" w:rsidRPr="001E7912" w:rsidRDefault="001F3266"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.647</w:t>
            </w:r>
            <w:r w:rsidRPr="001E7912">
              <w:rPr>
                <w:rFonts w:ascii="Times New Roman" w:hAnsi="Times New Roman" w:cs="Times New Roman"/>
                <w:color w:val="auto"/>
                <w:vertAlign w:val="superscript"/>
                <w:lang w:val="en-US"/>
              </w:rPr>
              <w:t>**</w:t>
            </w:r>
          </w:p>
        </w:tc>
      </w:tr>
      <w:tr w:rsidR="001F3266" w:rsidRPr="001E7912" w14:paraId="1EAACFB9" w14:textId="77777777" w:rsidTr="001F3266">
        <w:trPr>
          <w:jc w:val="center"/>
        </w:trPr>
        <w:tc>
          <w:tcPr>
            <w:cnfStyle w:val="001000000000" w:firstRow="0" w:lastRow="0" w:firstColumn="1" w:lastColumn="0" w:oddVBand="0" w:evenVBand="0" w:oddHBand="0" w:evenHBand="0" w:firstRowFirstColumn="0" w:firstRowLastColumn="0" w:lastRowFirstColumn="0" w:lastRowLastColumn="0"/>
            <w:tcW w:w="5687" w:type="dxa"/>
            <w:tcBorders>
              <w:top w:val="single" w:sz="4" w:space="0" w:color="auto"/>
              <w:bottom w:val="nil"/>
            </w:tcBorders>
            <w:shd w:val="clear" w:color="auto" w:fill="auto"/>
            <w:vAlign w:val="center"/>
          </w:tcPr>
          <w:p w14:paraId="6B529256" w14:textId="77777777" w:rsidR="001F3266" w:rsidRPr="001E7912" w:rsidRDefault="001F3266" w:rsidP="00D21E0D">
            <w:pPr>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1. Ask for your family to recycle some of the things that you use</w:t>
            </w:r>
          </w:p>
        </w:tc>
        <w:tc>
          <w:tcPr>
            <w:tcW w:w="1613" w:type="dxa"/>
            <w:tcBorders>
              <w:top w:val="single" w:sz="4" w:space="0" w:color="auto"/>
              <w:bottom w:val="nil"/>
            </w:tcBorders>
            <w:shd w:val="clear" w:color="auto" w:fill="auto"/>
            <w:vAlign w:val="center"/>
          </w:tcPr>
          <w:p w14:paraId="59C4EE7E" w14:textId="77777777" w:rsidR="001F3266" w:rsidRPr="001E7912" w:rsidRDefault="001F3266" w:rsidP="00D21E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&lt;---CEAS</w:t>
            </w:r>
          </w:p>
        </w:tc>
        <w:tc>
          <w:tcPr>
            <w:tcW w:w="1337" w:type="dxa"/>
            <w:tcBorders>
              <w:top w:val="single" w:sz="4" w:space="0" w:color="auto"/>
              <w:bottom w:val="nil"/>
            </w:tcBorders>
            <w:shd w:val="clear" w:color="auto" w:fill="auto"/>
            <w:vAlign w:val="center"/>
          </w:tcPr>
          <w:p w14:paraId="72FE3E59" w14:textId="77777777" w:rsidR="001F3266" w:rsidRPr="001E7912" w:rsidRDefault="001F3266" w:rsidP="00D21E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.676</w:t>
            </w:r>
            <w:r w:rsidRPr="001E7912">
              <w:rPr>
                <w:rFonts w:ascii="Times New Roman" w:hAnsi="Times New Roman" w:cs="Times New Roman"/>
                <w:color w:val="auto"/>
                <w:vertAlign w:val="superscript"/>
                <w:lang w:val="en-US"/>
              </w:rPr>
              <w:t>**</w:t>
            </w:r>
          </w:p>
        </w:tc>
      </w:tr>
      <w:tr w:rsidR="001F3266" w:rsidRPr="001E7912" w14:paraId="28BD9D73" w14:textId="77777777" w:rsidTr="001F3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87" w:type="dxa"/>
            <w:shd w:val="clear" w:color="auto" w:fill="auto"/>
            <w:vAlign w:val="center"/>
          </w:tcPr>
          <w:p w14:paraId="19EFBB8F" w14:textId="77777777" w:rsidR="001F3266" w:rsidRPr="001E7912" w:rsidRDefault="001F3266" w:rsidP="00D21E0D">
            <w:pPr>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2. Talk to your parents about how to help with environmental problems</w:t>
            </w:r>
          </w:p>
        </w:tc>
        <w:tc>
          <w:tcPr>
            <w:tcW w:w="1613" w:type="dxa"/>
            <w:shd w:val="clear" w:color="auto" w:fill="auto"/>
            <w:vAlign w:val="center"/>
          </w:tcPr>
          <w:p w14:paraId="1CFB1E24" w14:textId="77777777" w:rsidR="001F3266" w:rsidRPr="001E7912" w:rsidRDefault="001F3266"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&lt;---CEAS</w:t>
            </w:r>
          </w:p>
        </w:tc>
        <w:tc>
          <w:tcPr>
            <w:tcW w:w="1337" w:type="dxa"/>
            <w:shd w:val="clear" w:color="auto" w:fill="auto"/>
            <w:vAlign w:val="center"/>
          </w:tcPr>
          <w:p w14:paraId="68BFFF9A" w14:textId="77777777" w:rsidR="001F3266" w:rsidRPr="001E7912" w:rsidRDefault="001F3266"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.721</w:t>
            </w:r>
            <w:r w:rsidRPr="001E7912">
              <w:rPr>
                <w:rFonts w:ascii="Times New Roman" w:hAnsi="Times New Roman" w:cs="Times New Roman"/>
                <w:color w:val="auto"/>
                <w:vertAlign w:val="superscript"/>
                <w:lang w:val="en-US"/>
              </w:rPr>
              <w:t>**</w:t>
            </w:r>
          </w:p>
        </w:tc>
      </w:tr>
      <w:tr w:rsidR="001F3266" w:rsidRPr="001E7912" w14:paraId="5E268F27" w14:textId="77777777" w:rsidTr="001F3266">
        <w:trPr>
          <w:jc w:val="center"/>
        </w:trPr>
        <w:tc>
          <w:tcPr>
            <w:cnfStyle w:val="001000000000" w:firstRow="0" w:lastRow="0" w:firstColumn="1" w:lastColumn="0" w:oddVBand="0" w:evenVBand="0" w:oddHBand="0" w:evenHBand="0" w:firstRowFirstColumn="0" w:firstRowLastColumn="0" w:lastRowFirstColumn="0" w:lastRowLastColumn="0"/>
            <w:tcW w:w="5687" w:type="dxa"/>
            <w:shd w:val="clear" w:color="auto" w:fill="auto"/>
            <w:vAlign w:val="center"/>
          </w:tcPr>
          <w:p w14:paraId="0D4E0AD7" w14:textId="77777777" w:rsidR="001F3266" w:rsidRPr="001E7912" w:rsidRDefault="001F3266" w:rsidP="00D21E0D">
            <w:pPr>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3. To save power, you turn off the house lights when you are not using it</w:t>
            </w:r>
          </w:p>
        </w:tc>
        <w:tc>
          <w:tcPr>
            <w:tcW w:w="1613" w:type="dxa"/>
            <w:shd w:val="clear" w:color="auto" w:fill="auto"/>
            <w:vAlign w:val="center"/>
          </w:tcPr>
          <w:p w14:paraId="06028737" w14:textId="77777777" w:rsidR="001F3266" w:rsidRPr="001E7912" w:rsidRDefault="001F3266" w:rsidP="00D21E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&lt;---CEAS</w:t>
            </w:r>
          </w:p>
        </w:tc>
        <w:tc>
          <w:tcPr>
            <w:tcW w:w="1337" w:type="dxa"/>
            <w:shd w:val="clear" w:color="auto" w:fill="auto"/>
            <w:vAlign w:val="center"/>
          </w:tcPr>
          <w:p w14:paraId="2A0A09CC" w14:textId="77777777" w:rsidR="001F3266" w:rsidRPr="001E7912" w:rsidRDefault="001F3266" w:rsidP="00D21E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.512</w:t>
            </w:r>
            <w:r w:rsidRPr="001E7912">
              <w:rPr>
                <w:rFonts w:ascii="Times New Roman" w:hAnsi="Times New Roman" w:cs="Times New Roman"/>
                <w:color w:val="auto"/>
                <w:vertAlign w:val="superscript"/>
                <w:lang w:val="en-US"/>
              </w:rPr>
              <w:t>**</w:t>
            </w:r>
          </w:p>
        </w:tc>
      </w:tr>
      <w:tr w:rsidR="001F3266" w:rsidRPr="001E7912" w14:paraId="41A11EAB" w14:textId="77777777" w:rsidTr="001F3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87" w:type="dxa"/>
            <w:shd w:val="clear" w:color="auto" w:fill="auto"/>
            <w:vAlign w:val="center"/>
          </w:tcPr>
          <w:p w14:paraId="084EC647" w14:textId="77777777" w:rsidR="001F3266" w:rsidRPr="001E7912" w:rsidRDefault="001F3266" w:rsidP="00D21E0D">
            <w:pPr>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4. Close the refrigerator door while you decide what to take</w:t>
            </w:r>
          </w:p>
        </w:tc>
        <w:tc>
          <w:tcPr>
            <w:tcW w:w="1613" w:type="dxa"/>
            <w:shd w:val="clear" w:color="auto" w:fill="auto"/>
            <w:vAlign w:val="center"/>
          </w:tcPr>
          <w:p w14:paraId="511955FA" w14:textId="77777777" w:rsidR="001F3266" w:rsidRPr="001E7912" w:rsidRDefault="001F3266"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&lt;---CEAS</w:t>
            </w:r>
          </w:p>
        </w:tc>
        <w:tc>
          <w:tcPr>
            <w:tcW w:w="1337" w:type="dxa"/>
            <w:shd w:val="clear" w:color="auto" w:fill="auto"/>
            <w:vAlign w:val="center"/>
          </w:tcPr>
          <w:p w14:paraId="54043CE6" w14:textId="77777777" w:rsidR="001F3266" w:rsidRPr="001E7912" w:rsidRDefault="001F3266"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.531</w:t>
            </w:r>
            <w:r w:rsidRPr="001E7912">
              <w:rPr>
                <w:rFonts w:ascii="Times New Roman" w:hAnsi="Times New Roman" w:cs="Times New Roman"/>
                <w:color w:val="auto"/>
                <w:vertAlign w:val="superscript"/>
                <w:lang w:val="en-US"/>
              </w:rPr>
              <w:t>**</w:t>
            </w:r>
          </w:p>
        </w:tc>
      </w:tr>
      <w:tr w:rsidR="001F3266" w:rsidRPr="001E7912" w14:paraId="4F7F3E6D" w14:textId="77777777" w:rsidTr="001F3266">
        <w:trPr>
          <w:jc w:val="center"/>
        </w:trPr>
        <w:tc>
          <w:tcPr>
            <w:cnfStyle w:val="001000000000" w:firstRow="0" w:lastRow="0" w:firstColumn="1" w:lastColumn="0" w:oddVBand="0" w:evenVBand="0" w:oddHBand="0" w:evenHBand="0" w:firstRowFirstColumn="0" w:firstRowLastColumn="0" w:lastRowFirstColumn="0" w:lastRowLastColumn="0"/>
            <w:tcW w:w="5687" w:type="dxa"/>
            <w:tcBorders>
              <w:bottom w:val="nil"/>
            </w:tcBorders>
            <w:shd w:val="clear" w:color="auto" w:fill="auto"/>
            <w:vAlign w:val="center"/>
          </w:tcPr>
          <w:p w14:paraId="5D225B2A" w14:textId="77777777" w:rsidR="001F3266" w:rsidRPr="001E7912" w:rsidRDefault="001F3266" w:rsidP="00D21E0D">
            <w:pPr>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5. Turn off the water when brushing your teeth to save water</w:t>
            </w:r>
          </w:p>
        </w:tc>
        <w:tc>
          <w:tcPr>
            <w:tcW w:w="1613" w:type="dxa"/>
            <w:tcBorders>
              <w:bottom w:val="nil"/>
            </w:tcBorders>
            <w:shd w:val="clear" w:color="auto" w:fill="auto"/>
            <w:vAlign w:val="center"/>
          </w:tcPr>
          <w:p w14:paraId="0A103A52" w14:textId="77777777" w:rsidR="001F3266" w:rsidRPr="001E7912" w:rsidRDefault="001F3266" w:rsidP="00D21E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&lt;---CEAS</w:t>
            </w:r>
          </w:p>
        </w:tc>
        <w:tc>
          <w:tcPr>
            <w:tcW w:w="1337" w:type="dxa"/>
            <w:tcBorders>
              <w:bottom w:val="nil"/>
            </w:tcBorders>
            <w:shd w:val="clear" w:color="auto" w:fill="auto"/>
            <w:vAlign w:val="center"/>
          </w:tcPr>
          <w:p w14:paraId="2B9A0A05" w14:textId="77777777" w:rsidR="001F3266" w:rsidRPr="001E7912" w:rsidRDefault="001F3266" w:rsidP="00D21E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.427</w:t>
            </w:r>
            <w:r w:rsidRPr="001E7912">
              <w:rPr>
                <w:rFonts w:ascii="Times New Roman" w:hAnsi="Times New Roman" w:cs="Times New Roman"/>
                <w:color w:val="auto"/>
                <w:vertAlign w:val="superscript"/>
                <w:lang w:val="en-US"/>
              </w:rPr>
              <w:t>**</w:t>
            </w:r>
          </w:p>
        </w:tc>
      </w:tr>
      <w:tr w:rsidR="001F3266" w:rsidRPr="001E7912" w14:paraId="3673BB82" w14:textId="77777777" w:rsidTr="001F3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87" w:type="dxa"/>
            <w:tcBorders>
              <w:top w:val="nil"/>
              <w:bottom w:val="single" w:sz="4" w:space="0" w:color="auto"/>
            </w:tcBorders>
            <w:shd w:val="clear" w:color="auto" w:fill="auto"/>
            <w:vAlign w:val="center"/>
          </w:tcPr>
          <w:p w14:paraId="5F8AC8EB" w14:textId="77777777" w:rsidR="001F3266" w:rsidRPr="001E7912" w:rsidRDefault="001F3266" w:rsidP="00D21E0D">
            <w:pPr>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6. Ask other people what they can do to help reduce pollution</w:t>
            </w:r>
          </w:p>
        </w:tc>
        <w:tc>
          <w:tcPr>
            <w:tcW w:w="1613" w:type="dxa"/>
            <w:tcBorders>
              <w:top w:val="nil"/>
              <w:bottom w:val="single" w:sz="4" w:space="0" w:color="auto"/>
            </w:tcBorders>
            <w:shd w:val="clear" w:color="auto" w:fill="auto"/>
            <w:vAlign w:val="center"/>
          </w:tcPr>
          <w:p w14:paraId="6A4AB9BB" w14:textId="77777777" w:rsidR="001F3266" w:rsidRPr="001E7912" w:rsidRDefault="001F3266"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&lt;---CEAS</w:t>
            </w:r>
          </w:p>
        </w:tc>
        <w:tc>
          <w:tcPr>
            <w:tcW w:w="1337" w:type="dxa"/>
            <w:tcBorders>
              <w:top w:val="nil"/>
              <w:bottom w:val="single" w:sz="4" w:space="0" w:color="auto"/>
            </w:tcBorders>
            <w:shd w:val="clear" w:color="auto" w:fill="auto"/>
            <w:vAlign w:val="center"/>
          </w:tcPr>
          <w:p w14:paraId="4FC43D62" w14:textId="77777777" w:rsidR="001F3266" w:rsidRPr="001E7912" w:rsidRDefault="001F3266"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.682</w:t>
            </w:r>
            <w:r w:rsidRPr="001E7912">
              <w:rPr>
                <w:rFonts w:ascii="Times New Roman" w:hAnsi="Times New Roman" w:cs="Times New Roman"/>
                <w:color w:val="auto"/>
                <w:vertAlign w:val="superscript"/>
                <w:lang w:val="en-US"/>
              </w:rPr>
              <w:t>**</w:t>
            </w:r>
          </w:p>
        </w:tc>
      </w:tr>
      <w:tr w:rsidR="001F3266" w:rsidRPr="001E7912" w14:paraId="623A3FAC" w14:textId="77777777" w:rsidTr="001F3266">
        <w:trPr>
          <w:jc w:val="center"/>
        </w:trPr>
        <w:tc>
          <w:tcPr>
            <w:cnfStyle w:val="001000000000" w:firstRow="0" w:lastRow="0" w:firstColumn="1" w:lastColumn="0" w:oddVBand="0" w:evenVBand="0" w:oddHBand="0" w:evenHBand="0" w:firstRowFirstColumn="0" w:firstRowLastColumn="0" w:lastRowFirstColumn="0" w:lastRowLastColumn="0"/>
            <w:tcW w:w="5687" w:type="dxa"/>
            <w:tcBorders>
              <w:top w:val="single" w:sz="4" w:space="0" w:color="auto"/>
            </w:tcBorders>
            <w:shd w:val="clear" w:color="auto" w:fill="auto"/>
            <w:vAlign w:val="center"/>
          </w:tcPr>
          <w:p w14:paraId="10ED3B14" w14:textId="77777777" w:rsidR="001F3266" w:rsidRPr="001E7912" w:rsidRDefault="001F3266" w:rsidP="00D21E0D">
            <w:pPr>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1. I am satisfied with the way animals are treated</w:t>
            </w:r>
          </w:p>
        </w:tc>
        <w:tc>
          <w:tcPr>
            <w:tcW w:w="1613" w:type="dxa"/>
            <w:tcBorders>
              <w:top w:val="single" w:sz="4" w:space="0" w:color="auto"/>
            </w:tcBorders>
            <w:shd w:val="clear" w:color="auto" w:fill="auto"/>
            <w:vAlign w:val="center"/>
          </w:tcPr>
          <w:p w14:paraId="7800215D" w14:textId="77777777" w:rsidR="001F3266" w:rsidRPr="001E7912" w:rsidRDefault="001F3266" w:rsidP="00D21E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&lt;---CESS F1</w:t>
            </w:r>
          </w:p>
        </w:tc>
        <w:tc>
          <w:tcPr>
            <w:tcW w:w="1337" w:type="dxa"/>
            <w:tcBorders>
              <w:top w:val="single" w:sz="4" w:space="0" w:color="auto"/>
            </w:tcBorders>
            <w:shd w:val="clear" w:color="auto" w:fill="auto"/>
            <w:vAlign w:val="center"/>
          </w:tcPr>
          <w:p w14:paraId="380CE858" w14:textId="77777777" w:rsidR="001F3266" w:rsidRPr="001E7912" w:rsidRDefault="001F3266" w:rsidP="00D21E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.433</w:t>
            </w:r>
            <w:r w:rsidRPr="001E7912">
              <w:rPr>
                <w:rFonts w:ascii="Times New Roman" w:hAnsi="Times New Roman" w:cs="Times New Roman"/>
                <w:color w:val="auto"/>
                <w:vertAlign w:val="superscript"/>
                <w:lang w:val="en-US"/>
              </w:rPr>
              <w:t>**</w:t>
            </w:r>
          </w:p>
        </w:tc>
      </w:tr>
      <w:tr w:rsidR="001F3266" w:rsidRPr="001E7912" w14:paraId="0E32AA45" w14:textId="77777777" w:rsidTr="001F3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87" w:type="dxa"/>
            <w:shd w:val="clear" w:color="auto" w:fill="auto"/>
            <w:vAlign w:val="center"/>
          </w:tcPr>
          <w:p w14:paraId="6FA9A32A" w14:textId="77777777" w:rsidR="001F3266" w:rsidRPr="001E7912" w:rsidRDefault="001F3266" w:rsidP="00D21E0D">
            <w:pPr>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2. I am satisfied with the amount of trees in the streets</w:t>
            </w:r>
          </w:p>
        </w:tc>
        <w:tc>
          <w:tcPr>
            <w:tcW w:w="1613" w:type="dxa"/>
            <w:shd w:val="clear" w:color="auto" w:fill="auto"/>
            <w:vAlign w:val="center"/>
          </w:tcPr>
          <w:p w14:paraId="59E581DC" w14:textId="77777777" w:rsidR="001F3266" w:rsidRPr="001E7912" w:rsidRDefault="001F3266"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&lt;---CESS F1</w:t>
            </w:r>
          </w:p>
        </w:tc>
        <w:tc>
          <w:tcPr>
            <w:tcW w:w="1337" w:type="dxa"/>
            <w:shd w:val="clear" w:color="auto" w:fill="auto"/>
            <w:vAlign w:val="center"/>
          </w:tcPr>
          <w:p w14:paraId="54B3BBA6" w14:textId="77777777" w:rsidR="001F3266" w:rsidRPr="001E7912" w:rsidRDefault="001F3266"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.480</w:t>
            </w:r>
            <w:r w:rsidRPr="001E7912">
              <w:rPr>
                <w:rFonts w:ascii="Times New Roman" w:hAnsi="Times New Roman" w:cs="Times New Roman"/>
                <w:color w:val="auto"/>
                <w:vertAlign w:val="superscript"/>
                <w:lang w:val="en-US"/>
              </w:rPr>
              <w:t>**</w:t>
            </w:r>
          </w:p>
        </w:tc>
      </w:tr>
      <w:tr w:rsidR="001F3266" w:rsidRPr="001E7912" w14:paraId="2C4AE771" w14:textId="77777777" w:rsidTr="001F3266">
        <w:trPr>
          <w:jc w:val="center"/>
        </w:trPr>
        <w:tc>
          <w:tcPr>
            <w:cnfStyle w:val="001000000000" w:firstRow="0" w:lastRow="0" w:firstColumn="1" w:lastColumn="0" w:oddVBand="0" w:evenVBand="0" w:oddHBand="0" w:evenHBand="0" w:firstRowFirstColumn="0" w:firstRowLastColumn="0" w:lastRowFirstColumn="0" w:lastRowLastColumn="0"/>
            <w:tcW w:w="5687" w:type="dxa"/>
            <w:shd w:val="clear" w:color="auto" w:fill="auto"/>
            <w:vAlign w:val="center"/>
          </w:tcPr>
          <w:p w14:paraId="48BAE02C" w14:textId="77777777" w:rsidR="001F3266" w:rsidRPr="001E7912" w:rsidRDefault="001F3266" w:rsidP="00D21E0D">
            <w:pPr>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3. I am satisfied with the cleanliness of my school</w:t>
            </w:r>
          </w:p>
        </w:tc>
        <w:tc>
          <w:tcPr>
            <w:tcW w:w="1613" w:type="dxa"/>
            <w:shd w:val="clear" w:color="auto" w:fill="auto"/>
            <w:vAlign w:val="center"/>
          </w:tcPr>
          <w:p w14:paraId="4436E049" w14:textId="77777777" w:rsidR="001F3266" w:rsidRPr="001E7912" w:rsidRDefault="001F3266" w:rsidP="00D21E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&lt;---CESS F1</w:t>
            </w:r>
          </w:p>
        </w:tc>
        <w:tc>
          <w:tcPr>
            <w:tcW w:w="1337" w:type="dxa"/>
            <w:shd w:val="clear" w:color="auto" w:fill="auto"/>
            <w:vAlign w:val="center"/>
          </w:tcPr>
          <w:p w14:paraId="0847245E" w14:textId="77777777" w:rsidR="001F3266" w:rsidRPr="001E7912" w:rsidRDefault="001F3266" w:rsidP="00D21E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.529</w:t>
            </w:r>
            <w:r w:rsidRPr="001E7912">
              <w:rPr>
                <w:rFonts w:ascii="Times New Roman" w:hAnsi="Times New Roman" w:cs="Times New Roman"/>
                <w:color w:val="auto"/>
                <w:vertAlign w:val="superscript"/>
                <w:lang w:val="en-US"/>
              </w:rPr>
              <w:t>**</w:t>
            </w:r>
          </w:p>
        </w:tc>
      </w:tr>
      <w:tr w:rsidR="001F3266" w:rsidRPr="001E7912" w14:paraId="50ECD3A9" w14:textId="77777777" w:rsidTr="001F3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87" w:type="dxa"/>
            <w:tcBorders>
              <w:bottom w:val="single" w:sz="4" w:space="0" w:color="auto"/>
            </w:tcBorders>
            <w:shd w:val="clear" w:color="auto" w:fill="auto"/>
            <w:vAlign w:val="center"/>
          </w:tcPr>
          <w:p w14:paraId="509DA3DB" w14:textId="77777777" w:rsidR="001F3266" w:rsidRPr="001E7912" w:rsidRDefault="001F3266" w:rsidP="00D21E0D">
            <w:pPr>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4. I am satisfied with garbage separation in my house</w:t>
            </w:r>
          </w:p>
        </w:tc>
        <w:tc>
          <w:tcPr>
            <w:tcW w:w="1613" w:type="dxa"/>
            <w:tcBorders>
              <w:bottom w:val="single" w:sz="4" w:space="0" w:color="auto"/>
            </w:tcBorders>
            <w:shd w:val="clear" w:color="auto" w:fill="auto"/>
            <w:vAlign w:val="center"/>
          </w:tcPr>
          <w:p w14:paraId="4AA3DF2D" w14:textId="77777777" w:rsidR="001F3266" w:rsidRPr="001E7912" w:rsidRDefault="001F3266"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&lt;---CESS F1</w:t>
            </w:r>
          </w:p>
        </w:tc>
        <w:tc>
          <w:tcPr>
            <w:tcW w:w="1337" w:type="dxa"/>
            <w:tcBorders>
              <w:bottom w:val="single" w:sz="4" w:space="0" w:color="auto"/>
            </w:tcBorders>
            <w:shd w:val="clear" w:color="auto" w:fill="auto"/>
            <w:vAlign w:val="center"/>
          </w:tcPr>
          <w:p w14:paraId="0BB59A4B" w14:textId="77777777" w:rsidR="001F3266" w:rsidRPr="001E7912" w:rsidRDefault="001F3266"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.666</w:t>
            </w:r>
            <w:r w:rsidRPr="001E7912">
              <w:rPr>
                <w:rFonts w:ascii="Times New Roman" w:hAnsi="Times New Roman" w:cs="Times New Roman"/>
                <w:color w:val="auto"/>
                <w:vertAlign w:val="superscript"/>
                <w:lang w:val="en-US"/>
              </w:rPr>
              <w:t>**</w:t>
            </w:r>
          </w:p>
        </w:tc>
      </w:tr>
      <w:tr w:rsidR="001F3266" w:rsidRPr="001E7912" w14:paraId="5848BDA3" w14:textId="77777777" w:rsidTr="001F3266">
        <w:trPr>
          <w:jc w:val="center"/>
        </w:trPr>
        <w:tc>
          <w:tcPr>
            <w:cnfStyle w:val="001000000000" w:firstRow="0" w:lastRow="0" w:firstColumn="1" w:lastColumn="0" w:oddVBand="0" w:evenVBand="0" w:oddHBand="0" w:evenHBand="0" w:firstRowFirstColumn="0" w:firstRowLastColumn="0" w:lastRowFirstColumn="0" w:lastRowLastColumn="0"/>
            <w:tcW w:w="5687" w:type="dxa"/>
            <w:tcBorders>
              <w:top w:val="single" w:sz="4" w:space="0" w:color="auto"/>
              <w:bottom w:val="nil"/>
            </w:tcBorders>
            <w:shd w:val="clear" w:color="auto" w:fill="auto"/>
            <w:vAlign w:val="center"/>
          </w:tcPr>
          <w:p w14:paraId="2880DEE0" w14:textId="77777777" w:rsidR="001F3266" w:rsidRPr="001E7912" w:rsidRDefault="001F3266" w:rsidP="00D21E0D">
            <w:pPr>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5. I feel happy when I spend time with animals</w:t>
            </w:r>
          </w:p>
        </w:tc>
        <w:tc>
          <w:tcPr>
            <w:tcW w:w="1613" w:type="dxa"/>
            <w:tcBorders>
              <w:top w:val="single" w:sz="4" w:space="0" w:color="auto"/>
              <w:bottom w:val="nil"/>
            </w:tcBorders>
            <w:shd w:val="clear" w:color="auto" w:fill="auto"/>
            <w:vAlign w:val="center"/>
          </w:tcPr>
          <w:p w14:paraId="72F3011A" w14:textId="77777777" w:rsidR="001F3266" w:rsidRPr="001E7912" w:rsidRDefault="001F3266" w:rsidP="00D21E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&lt;---CESS F2</w:t>
            </w:r>
          </w:p>
        </w:tc>
        <w:tc>
          <w:tcPr>
            <w:tcW w:w="1337" w:type="dxa"/>
            <w:tcBorders>
              <w:top w:val="single" w:sz="4" w:space="0" w:color="auto"/>
              <w:bottom w:val="nil"/>
            </w:tcBorders>
            <w:shd w:val="clear" w:color="auto" w:fill="auto"/>
            <w:vAlign w:val="center"/>
          </w:tcPr>
          <w:p w14:paraId="6F7E3874" w14:textId="77777777" w:rsidR="001F3266" w:rsidRPr="001E7912" w:rsidRDefault="001F3266" w:rsidP="00D21E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.572</w:t>
            </w:r>
            <w:r w:rsidRPr="001E7912">
              <w:rPr>
                <w:rFonts w:ascii="Times New Roman" w:hAnsi="Times New Roman" w:cs="Times New Roman"/>
                <w:color w:val="auto"/>
                <w:vertAlign w:val="superscript"/>
                <w:lang w:val="en-US"/>
              </w:rPr>
              <w:t>**</w:t>
            </w:r>
          </w:p>
        </w:tc>
      </w:tr>
      <w:tr w:rsidR="001F3266" w:rsidRPr="001E7912" w14:paraId="54A4ECB8" w14:textId="77777777" w:rsidTr="001F3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87" w:type="dxa"/>
            <w:tcBorders>
              <w:top w:val="nil"/>
              <w:bottom w:val="single" w:sz="4" w:space="0" w:color="auto"/>
            </w:tcBorders>
            <w:shd w:val="clear" w:color="auto" w:fill="auto"/>
            <w:vAlign w:val="center"/>
          </w:tcPr>
          <w:p w14:paraId="79A00E06" w14:textId="77777777" w:rsidR="001F3266" w:rsidRPr="001E7912" w:rsidRDefault="001F3266" w:rsidP="00D21E0D">
            <w:pPr>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lastRenderedPageBreak/>
              <w:t>6. I feel happy when I am in contact with nature</w:t>
            </w:r>
          </w:p>
        </w:tc>
        <w:tc>
          <w:tcPr>
            <w:tcW w:w="1613" w:type="dxa"/>
            <w:tcBorders>
              <w:top w:val="nil"/>
              <w:bottom w:val="single" w:sz="4" w:space="0" w:color="auto"/>
            </w:tcBorders>
            <w:shd w:val="clear" w:color="auto" w:fill="auto"/>
            <w:vAlign w:val="center"/>
          </w:tcPr>
          <w:p w14:paraId="0C46E708" w14:textId="77777777" w:rsidR="001F3266" w:rsidRPr="001E7912" w:rsidRDefault="001F3266"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&lt;---CESS F2</w:t>
            </w:r>
          </w:p>
        </w:tc>
        <w:tc>
          <w:tcPr>
            <w:tcW w:w="1337" w:type="dxa"/>
            <w:tcBorders>
              <w:top w:val="nil"/>
              <w:bottom w:val="single" w:sz="4" w:space="0" w:color="auto"/>
            </w:tcBorders>
            <w:shd w:val="clear" w:color="auto" w:fill="auto"/>
            <w:vAlign w:val="center"/>
          </w:tcPr>
          <w:p w14:paraId="1719D249" w14:textId="77777777" w:rsidR="001F3266" w:rsidRPr="001E7912" w:rsidRDefault="001F3266"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.783</w:t>
            </w:r>
            <w:r w:rsidRPr="001E7912">
              <w:rPr>
                <w:rFonts w:ascii="Times New Roman" w:hAnsi="Times New Roman" w:cs="Times New Roman"/>
                <w:color w:val="auto"/>
                <w:vertAlign w:val="superscript"/>
                <w:lang w:val="en-US"/>
              </w:rPr>
              <w:t>**</w:t>
            </w:r>
          </w:p>
        </w:tc>
      </w:tr>
      <w:tr w:rsidR="001F3266" w:rsidRPr="001E7912" w14:paraId="4D6DE79C" w14:textId="77777777" w:rsidTr="001F3266">
        <w:trPr>
          <w:jc w:val="center"/>
        </w:trPr>
        <w:tc>
          <w:tcPr>
            <w:cnfStyle w:val="001000000000" w:firstRow="0" w:lastRow="0" w:firstColumn="1" w:lastColumn="0" w:oddVBand="0" w:evenVBand="0" w:oddHBand="0" w:evenHBand="0" w:firstRowFirstColumn="0" w:firstRowLastColumn="0" w:lastRowFirstColumn="0" w:lastRowLastColumn="0"/>
            <w:tcW w:w="5687" w:type="dxa"/>
            <w:tcBorders>
              <w:top w:val="nil"/>
            </w:tcBorders>
            <w:shd w:val="clear" w:color="auto" w:fill="auto"/>
            <w:vAlign w:val="center"/>
          </w:tcPr>
          <w:p w14:paraId="561A4382" w14:textId="77777777" w:rsidR="001F3266" w:rsidRPr="001E7912" w:rsidRDefault="001F3266" w:rsidP="00D21E0D">
            <w:pPr>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1. Material Resources Access</w:t>
            </w:r>
          </w:p>
        </w:tc>
        <w:tc>
          <w:tcPr>
            <w:tcW w:w="1613" w:type="dxa"/>
            <w:tcBorders>
              <w:top w:val="nil"/>
            </w:tcBorders>
            <w:shd w:val="clear" w:color="auto" w:fill="auto"/>
            <w:vAlign w:val="center"/>
          </w:tcPr>
          <w:p w14:paraId="489CA4F2" w14:textId="77777777" w:rsidR="001F3266" w:rsidRPr="001E7912" w:rsidRDefault="001F3266" w:rsidP="00D21E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&lt;---MR</w:t>
            </w:r>
          </w:p>
        </w:tc>
        <w:tc>
          <w:tcPr>
            <w:tcW w:w="1337" w:type="dxa"/>
            <w:tcBorders>
              <w:top w:val="nil"/>
            </w:tcBorders>
            <w:shd w:val="clear" w:color="auto" w:fill="auto"/>
            <w:vAlign w:val="center"/>
          </w:tcPr>
          <w:p w14:paraId="3C70C622" w14:textId="652B6914" w:rsidR="001F3266" w:rsidRPr="001E7912" w:rsidRDefault="00AE44D1" w:rsidP="00D21E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w:t>
            </w:r>
            <w:r w:rsidR="001F3266" w:rsidRPr="001E7912">
              <w:rPr>
                <w:rFonts w:ascii="Times New Roman" w:hAnsi="Times New Roman" w:cs="Times New Roman"/>
                <w:color w:val="auto"/>
                <w:lang w:val="en-US"/>
              </w:rPr>
              <w:t>10</w:t>
            </w:r>
            <w:r w:rsidR="007F0D25" w:rsidRPr="001E7912">
              <w:rPr>
                <w:rFonts w:ascii="Times New Roman" w:hAnsi="Times New Roman" w:cs="Times New Roman"/>
                <w:color w:val="auto"/>
                <w:lang w:val="en-US"/>
              </w:rPr>
              <w:t>0</w:t>
            </w:r>
            <w:r w:rsidR="001F3266" w:rsidRPr="001E7912">
              <w:rPr>
                <w:rFonts w:ascii="Times New Roman" w:hAnsi="Times New Roman" w:cs="Times New Roman"/>
                <w:color w:val="auto"/>
                <w:vertAlign w:val="superscript"/>
                <w:lang w:val="en-US"/>
              </w:rPr>
              <w:t>*</w:t>
            </w:r>
          </w:p>
        </w:tc>
      </w:tr>
      <w:tr w:rsidR="001F3266" w:rsidRPr="001E7912" w14:paraId="530F573B" w14:textId="77777777" w:rsidTr="001F3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87" w:type="dxa"/>
            <w:shd w:val="clear" w:color="auto" w:fill="auto"/>
            <w:vAlign w:val="center"/>
          </w:tcPr>
          <w:p w14:paraId="0C5B1CAC" w14:textId="77777777" w:rsidR="001F3266" w:rsidRPr="001E7912" w:rsidRDefault="001F3266" w:rsidP="00D21E0D">
            <w:pPr>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2. I have what I want in life</w:t>
            </w:r>
          </w:p>
        </w:tc>
        <w:tc>
          <w:tcPr>
            <w:tcW w:w="1613" w:type="dxa"/>
            <w:shd w:val="clear" w:color="auto" w:fill="auto"/>
            <w:vAlign w:val="center"/>
          </w:tcPr>
          <w:p w14:paraId="1E67B386" w14:textId="77777777" w:rsidR="001F3266" w:rsidRPr="001E7912" w:rsidRDefault="001F3266"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&lt;---MR</w:t>
            </w:r>
          </w:p>
        </w:tc>
        <w:tc>
          <w:tcPr>
            <w:tcW w:w="1337" w:type="dxa"/>
            <w:shd w:val="clear" w:color="auto" w:fill="auto"/>
            <w:vAlign w:val="center"/>
          </w:tcPr>
          <w:p w14:paraId="0B5EE8A2" w14:textId="77777777" w:rsidR="001F3266" w:rsidRPr="001E7912" w:rsidRDefault="001F3266"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.713</w:t>
            </w:r>
            <w:r w:rsidRPr="001E7912">
              <w:rPr>
                <w:rFonts w:ascii="Times New Roman" w:hAnsi="Times New Roman" w:cs="Times New Roman"/>
                <w:color w:val="auto"/>
                <w:vertAlign w:val="superscript"/>
                <w:lang w:val="en-US"/>
              </w:rPr>
              <w:t>**</w:t>
            </w:r>
          </w:p>
        </w:tc>
      </w:tr>
      <w:tr w:rsidR="001F3266" w:rsidRPr="001E7912" w14:paraId="2143F93A" w14:textId="77777777" w:rsidTr="001F3266">
        <w:trPr>
          <w:jc w:val="center"/>
        </w:trPr>
        <w:tc>
          <w:tcPr>
            <w:cnfStyle w:val="001000000000" w:firstRow="0" w:lastRow="0" w:firstColumn="1" w:lastColumn="0" w:oddVBand="0" w:evenVBand="0" w:oddHBand="0" w:evenHBand="0" w:firstRowFirstColumn="0" w:firstRowLastColumn="0" w:lastRowFirstColumn="0" w:lastRowLastColumn="0"/>
            <w:tcW w:w="5687" w:type="dxa"/>
            <w:shd w:val="clear" w:color="auto" w:fill="auto"/>
            <w:vAlign w:val="center"/>
          </w:tcPr>
          <w:p w14:paraId="0E925E1C" w14:textId="77777777" w:rsidR="001F3266" w:rsidRPr="001E7912" w:rsidRDefault="001F3266" w:rsidP="00D21E0D">
            <w:pPr>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3. Satisfaction with all the things you have</w:t>
            </w:r>
          </w:p>
        </w:tc>
        <w:tc>
          <w:tcPr>
            <w:tcW w:w="1613" w:type="dxa"/>
            <w:shd w:val="clear" w:color="auto" w:fill="auto"/>
            <w:vAlign w:val="center"/>
          </w:tcPr>
          <w:p w14:paraId="20310C53" w14:textId="77777777" w:rsidR="001F3266" w:rsidRPr="001E7912" w:rsidRDefault="001F3266" w:rsidP="00D21E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&lt;---MR</w:t>
            </w:r>
          </w:p>
        </w:tc>
        <w:tc>
          <w:tcPr>
            <w:tcW w:w="1337" w:type="dxa"/>
            <w:shd w:val="clear" w:color="auto" w:fill="auto"/>
            <w:vAlign w:val="center"/>
          </w:tcPr>
          <w:p w14:paraId="14B28FD1" w14:textId="77777777" w:rsidR="001F3266" w:rsidRPr="001E7912" w:rsidRDefault="001F3266" w:rsidP="00D21E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.577</w:t>
            </w:r>
            <w:r w:rsidRPr="001E7912">
              <w:rPr>
                <w:rFonts w:ascii="Times New Roman" w:hAnsi="Times New Roman" w:cs="Times New Roman"/>
                <w:color w:val="auto"/>
                <w:vertAlign w:val="superscript"/>
                <w:lang w:val="en-US"/>
              </w:rPr>
              <w:t>**</w:t>
            </w:r>
          </w:p>
        </w:tc>
      </w:tr>
      <w:tr w:rsidR="001F3266" w:rsidRPr="001E7912" w14:paraId="530CCCD9" w14:textId="77777777" w:rsidTr="001F3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87" w:type="dxa"/>
            <w:tcBorders>
              <w:top w:val="single" w:sz="4" w:space="0" w:color="auto"/>
              <w:bottom w:val="nil"/>
            </w:tcBorders>
            <w:shd w:val="clear" w:color="auto" w:fill="auto"/>
            <w:vAlign w:val="center"/>
          </w:tcPr>
          <w:p w14:paraId="47BCF7AB" w14:textId="77777777" w:rsidR="001F3266" w:rsidRPr="001E7912" w:rsidRDefault="001F3266" w:rsidP="00D21E0D">
            <w:pPr>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Sense of Community (SC)</w:t>
            </w:r>
          </w:p>
        </w:tc>
        <w:tc>
          <w:tcPr>
            <w:tcW w:w="1613" w:type="dxa"/>
            <w:tcBorders>
              <w:top w:val="single" w:sz="4" w:space="0" w:color="auto"/>
              <w:bottom w:val="nil"/>
            </w:tcBorders>
            <w:shd w:val="clear" w:color="auto" w:fill="auto"/>
            <w:vAlign w:val="center"/>
          </w:tcPr>
          <w:p w14:paraId="37762D8B" w14:textId="77777777" w:rsidR="001F3266" w:rsidRPr="001E7912" w:rsidRDefault="001F3266"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&lt;---SCWB</w:t>
            </w:r>
            <w:r w:rsidRPr="001E7912">
              <w:rPr>
                <w:rFonts w:ascii="Times New Roman" w:hAnsi="Times New Roman" w:cs="Times New Roman"/>
                <w:color w:val="auto"/>
                <w:vertAlign w:val="superscript"/>
                <w:lang w:val="en-US"/>
              </w:rPr>
              <w:t>b</w:t>
            </w:r>
          </w:p>
        </w:tc>
        <w:tc>
          <w:tcPr>
            <w:tcW w:w="1337" w:type="dxa"/>
            <w:tcBorders>
              <w:top w:val="single" w:sz="4" w:space="0" w:color="auto"/>
              <w:bottom w:val="nil"/>
            </w:tcBorders>
            <w:shd w:val="clear" w:color="auto" w:fill="auto"/>
            <w:vAlign w:val="center"/>
          </w:tcPr>
          <w:p w14:paraId="4BBDFFD8" w14:textId="77777777" w:rsidR="001F3266" w:rsidRPr="001E7912" w:rsidRDefault="001F3266"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.759</w:t>
            </w:r>
            <w:r w:rsidRPr="001E7912">
              <w:rPr>
                <w:rFonts w:ascii="Times New Roman" w:hAnsi="Times New Roman" w:cs="Times New Roman"/>
                <w:color w:val="auto"/>
                <w:vertAlign w:val="superscript"/>
                <w:lang w:val="en-US"/>
              </w:rPr>
              <w:t>**</w:t>
            </w:r>
          </w:p>
        </w:tc>
      </w:tr>
      <w:tr w:rsidR="001F3266" w:rsidRPr="001E7912" w14:paraId="142DC4FB" w14:textId="77777777" w:rsidTr="001F3266">
        <w:trPr>
          <w:jc w:val="center"/>
        </w:trPr>
        <w:tc>
          <w:tcPr>
            <w:cnfStyle w:val="001000000000" w:firstRow="0" w:lastRow="0" w:firstColumn="1" w:lastColumn="0" w:oddVBand="0" w:evenVBand="0" w:oddHBand="0" w:evenHBand="0" w:firstRowFirstColumn="0" w:firstRowLastColumn="0" w:lastRowFirstColumn="0" w:lastRowLastColumn="0"/>
            <w:tcW w:w="5687" w:type="dxa"/>
            <w:tcBorders>
              <w:top w:val="nil"/>
              <w:bottom w:val="nil"/>
            </w:tcBorders>
            <w:shd w:val="clear" w:color="auto" w:fill="auto"/>
            <w:vAlign w:val="center"/>
          </w:tcPr>
          <w:p w14:paraId="2D1B7055" w14:textId="77777777" w:rsidR="001F3266" w:rsidRPr="001E7912" w:rsidRDefault="001F3266" w:rsidP="00D21E0D">
            <w:pPr>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Environment Satisfaction (ES)</w:t>
            </w:r>
          </w:p>
        </w:tc>
        <w:tc>
          <w:tcPr>
            <w:tcW w:w="1613" w:type="dxa"/>
            <w:tcBorders>
              <w:top w:val="nil"/>
              <w:bottom w:val="nil"/>
            </w:tcBorders>
            <w:shd w:val="clear" w:color="auto" w:fill="auto"/>
            <w:vAlign w:val="center"/>
          </w:tcPr>
          <w:p w14:paraId="10B13C02" w14:textId="77777777" w:rsidR="001F3266" w:rsidRPr="001E7912" w:rsidRDefault="001F3266" w:rsidP="00D21E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&lt;---SCWB</w:t>
            </w:r>
            <w:r w:rsidRPr="001E7912">
              <w:rPr>
                <w:rFonts w:ascii="Times New Roman" w:hAnsi="Times New Roman" w:cs="Times New Roman"/>
                <w:color w:val="auto"/>
                <w:vertAlign w:val="superscript"/>
                <w:lang w:val="en-US"/>
              </w:rPr>
              <w:t>b</w:t>
            </w:r>
          </w:p>
        </w:tc>
        <w:tc>
          <w:tcPr>
            <w:tcW w:w="1337" w:type="dxa"/>
            <w:tcBorders>
              <w:top w:val="nil"/>
              <w:bottom w:val="nil"/>
            </w:tcBorders>
            <w:shd w:val="clear" w:color="auto" w:fill="auto"/>
            <w:vAlign w:val="center"/>
          </w:tcPr>
          <w:p w14:paraId="7A57C502" w14:textId="4B0B7173" w:rsidR="001F3266" w:rsidRPr="001E7912" w:rsidRDefault="001F3266" w:rsidP="00D21E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w:t>
            </w:r>
            <w:r w:rsidR="00302899" w:rsidRPr="001E7912">
              <w:rPr>
                <w:rFonts w:ascii="Times New Roman" w:hAnsi="Times New Roman" w:cs="Times New Roman"/>
                <w:color w:val="auto"/>
                <w:lang w:val="en-US"/>
              </w:rPr>
              <w:t>99</w:t>
            </w:r>
            <w:r w:rsidRPr="001E7912">
              <w:rPr>
                <w:rFonts w:ascii="Times New Roman" w:hAnsi="Times New Roman" w:cs="Times New Roman"/>
                <w:color w:val="auto"/>
                <w:vertAlign w:val="superscript"/>
                <w:lang w:val="en-US"/>
              </w:rPr>
              <w:t>**</w:t>
            </w:r>
          </w:p>
        </w:tc>
      </w:tr>
      <w:tr w:rsidR="001F3266" w:rsidRPr="001E7912" w14:paraId="7A31BA87" w14:textId="77777777" w:rsidTr="001F3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87" w:type="dxa"/>
            <w:tcBorders>
              <w:top w:val="nil"/>
              <w:bottom w:val="single" w:sz="4" w:space="0" w:color="auto"/>
            </w:tcBorders>
            <w:shd w:val="clear" w:color="auto" w:fill="auto"/>
            <w:vAlign w:val="center"/>
          </w:tcPr>
          <w:p w14:paraId="3AEA9059" w14:textId="77777777" w:rsidR="001F3266" w:rsidRPr="001E7912" w:rsidRDefault="001F3266" w:rsidP="00D21E0D">
            <w:pPr>
              <w:contextualSpacing/>
              <w:rPr>
                <w:rFonts w:ascii="Times New Roman" w:hAnsi="Times New Roman" w:cs="Times New Roman"/>
                <w:b w:val="0"/>
                <w:color w:val="auto"/>
                <w:lang w:val="en-US"/>
              </w:rPr>
            </w:pPr>
            <w:r w:rsidRPr="001E7912">
              <w:rPr>
                <w:rFonts w:ascii="Times New Roman" w:hAnsi="Times New Roman" w:cs="Times New Roman"/>
                <w:b w:val="0"/>
                <w:color w:val="auto"/>
                <w:lang w:val="en-US"/>
              </w:rPr>
              <w:t>Material Resources (MR)</w:t>
            </w:r>
          </w:p>
        </w:tc>
        <w:tc>
          <w:tcPr>
            <w:tcW w:w="1613" w:type="dxa"/>
            <w:tcBorders>
              <w:top w:val="nil"/>
              <w:bottom w:val="single" w:sz="4" w:space="0" w:color="auto"/>
            </w:tcBorders>
            <w:shd w:val="clear" w:color="auto" w:fill="auto"/>
            <w:vAlign w:val="center"/>
          </w:tcPr>
          <w:p w14:paraId="53B084E4" w14:textId="77777777" w:rsidR="001F3266" w:rsidRPr="001E7912" w:rsidRDefault="001F3266"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&lt;---SCWB</w:t>
            </w:r>
            <w:r w:rsidRPr="001E7912">
              <w:rPr>
                <w:rFonts w:ascii="Times New Roman" w:hAnsi="Times New Roman" w:cs="Times New Roman"/>
                <w:color w:val="auto"/>
                <w:vertAlign w:val="superscript"/>
                <w:lang w:val="en-US"/>
              </w:rPr>
              <w:t>b</w:t>
            </w:r>
          </w:p>
        </w:tc>
        <w:tc>
          <w:tcPr>
            <w:tcW w:w="1337" w:type="dxa"/>
            <w:tcBorders>
              <w:top w:val="nil"/>
              <w:bottom w:val="single" w:sz="4" w:space="0" w:color="auto"/>
            </w:tcBorders>
            <w:shd w:val="clear" w:color="auto" w:fill="auto"/>
            <w:vAlign w:val="center"/>
          </w:tcPr>
          <w:p w14:paraId="35E70182" w14:textId="77777777" w:rsidR="001F3266" w:rsidRPr="001E7912" w:rsidRDefault="001F3266" w:rsidP="00D21E0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1E7912">
              <w:rPr>
                <w:rFonts w:ascii="Times New Roman" w:hAnsi="Times New Roman" w:cs="Times New Roman"/>
                <w:color w:val="auto"/>
                <w:lang w:val="en-US"/>
              </w:rPr>
              <w:t>.600</w:t>
            </w:r>
            <w:r w:rsidRPr="001E7912">
              <w:rPr>
                <w:rFonts w:ascii="Times New Roman" w:hAnsi="Times New Roman" w:cs="Times New Roman"/>
                <w:color w:val="auto"/>
                <w:vertAlign w:val="superscript"/>
                <w:lang w:val="en-US"/>
              </w:rPr>
              <w:t>**</w:t>
            </w:r>
          </w:p>
        </w:tc>
      </w:tr>
    </w:tbl>
    <w:p w14:paraId="60CDD93B" w14:textId="77777777" w:rsidR="001F3266" w:rsidRPr="001E7912" w:rsidRDefault="001F3266" w:rsidP="00D21E0D">
      <w:pPr>
        <w:spacing w:line="480" w:lineRule="auto"/>
        <w:contextualSpacing/>
        <w:rPr>
          <w:rFonts w:ascii="Times New Roman" w:hAnsi="Times New Roman" w:cs="Times New Roman"/>
          <w:lang w:val="en-US" w:eastAsia="pt-BR"/>
        </w:rPr>
      </w:pPr>
      <w:r w:rsidRPr="001E7912">
        <w:rPr>
          <w:rFonts w:ascii="Times New Roman" w:hAnsi="Times New Roman" w:cs="Times New Roman"/>
          <w:vertAlign w:val="superscript"/>
          <w:lang w:val="en-US" w:eastAsia="pt-BR"/>
        </w:rPr>
        <w:t>a</w:t>
      </w:r>
      <w:r w:rsidRPr="001E7912">
        <w:rPr>
          <w:rFonts w:ascii="Times New Roman" w:hAnsi="Times New Roman" w:cs="Times New Roman"/>
          <w:lang w:val="en-US" w:eastAsia="pt-BR"/>
        </w:rPr>
        <w:t xml:space="preserve">Second-order Factor, </w:t>
      </w:r>
      <w:r w:rsidRPr="001E7912">
        <w:rPr>
          <w:rFonts w:ascii="Times New Roman" w:hAnsi="Times New Roman" w:cs="Times New Roman"/>
          <w:vertAlign w:val="superscript"/>
          <w:lang w:val="en-US"/>
        </w:rPr>
        <w:t>b</w:t>
      </w:r>
      <w:r w:rsidRPr="001E7912">
        <w:rPr>
          <w:rFonts w:ascii="Times New Roman" w:hAnsi="Times New Roman" w:cs="Times New Roman"/>
          <w:lang w:val="en-US"/>
        </w:rPr>
        <w:t>Third-Order Factor,</w:t>
      </w:r>
      <w:r w:rsidRPr="001E7912">
        <w:rPr>
          <w:rFonts w:ascii="Times New Roman" w:hAnsi="Times New Roman" w:cs="Times New Roman"/>
          <w:lang w:val="en-US" w:eastAsia="pt-BR"/>
        </w:rPr>
        <w:t xml:space="preserve"> </w:t>
      </w:r>
      <w:r w:rsidRPr="001E7912">
        <w:rPr>
          <w:rFonts w:ascii="Times New Roman" w:hAnsi="Times New Roman" w:cs="Times New Roman"/>
          <w:vertAlign w:val="superscript"/>
          <w:lang w:val="en-US" w:eastAsia="pt-BR"/>
        </w:rPr>
        <w:t>**</w:t>
      </w:r>
      <w:r w:rsidRPr="001E7912">
        <w:rPr>
          <w:rFonts w:ascii="Times New Roman" w:hAnsi="Times New Roman" w:cs="Times New Roman"/>
          <w:i/>
          <w:lang w:val="en-US" w:eastAsia="pt-BR"/>
        </w:rPr>
        <w:t xml:space="preserve">p </w:t>
      </w:r>
      <w:r w:rsidRPr="001E7912">
        <w:rPr>
          <w:rFonts w:ascii="Times New Roman" w:hAnsi="Times New Roman" w:cs="Times New Roman"/>
          <w:lang w:val="en-US" w:eastAsia="pt-BR"/>
        </w:rPr>
        <w:t xml:space="preserve">&lt; .01 and </w:t>
      </w:r>
      <w:r w:rsidRPr="001E7912">
        <w:rPr>
          <w:rFonts w:ascii="Times New Roman" w:hAnsi="Times New Roman" w:cs="Times New Roman"/>
          <w:vertAlign w:val="superscript"/>
          <w:lang w:val="en-US" w:eastAsia="pt-BR"/>
        </w:rPr>
        <w:t>*</w:t>
      </w:r>
      <w:r w:rsidRPr="001E7912">
        <w:rPr>
          <w:rFonts w:ascii="Times New Roman" w:hAnsi="Times New Roman" w:cs="Times New Roman"/>
          <w:i/>
          <w:lang w:val="en-US" w:eastAsia="pt-BR"/>
        </w:rPr>
        <w:t xml:space="preserve">p </w:t>
      </w:r>
      <w:r w:rsidRPr="001E7912">
        <w:rPr>
          <w:rFonts w:ascii="Times New Roman" w:hAnsi="Times New Roman" w:cs="Times New Roman"/>
          <w:lang w:val="en-US" w:eastAsia="pt-BR"/>
        </w:rPr>
        <w:t>&lt; .05.</w:t>
      </w:r>
    </w:p>
    <w:p w14:paraId="5413A6F1" w14:textId="77777777" w:rsidR="001F3266" w:rsidRPr="001E7912" w:rsidRDefault="001F3266" w:rsidP="00D21E0D">
      <w:pPr>
        <w:spacing w:line="480" w:lineRule="auto"/>
        <w:ind w:firstLine="709"/>
        <w:contextualSpacing/>
        <w:rPr>
          <w:rFonts w:ascii="Times New Roman" w:hAnsi="Times New Roman" w:cs="Times New Roman"/>
          <w:lang w:val="en-US"/>
        </w:rPr>
      </w:pPr>
    </w:p>
    <w:p w14:paraId="6F908E94" w14:textId="3807D438" w:rsidR="00E564DD" w:rsidRPr="001E7912" w:rsidRDefault="00FF7203" w:rsidP="00D21E0D">
      <w:pPr>
        <w:spacing w:line="480" w:lineRule="auto"/>
        <w:contextualSpacing/>
        <w:rPr>
          <w:rFonts w:ascii="Times New Roman" w:hAnsi="Times New Roman" w:cs="Times New Roman"/>
          <w:b/>
          <w:lang w:val="en-US"/>
        </w:rPr>
      </w:pPr>
      <w:r w:rsidRPr="001E7912">
        <w:rPr>
          <w:rFonts w:ascii="Times New Roman" w:hAnsi="Times New Roman" w:cs="Times New Roman"/>
          <w:b/>
          <w:lang w:val="en-US"/>
        </w:rPr>
        <w:t xml:space="preserve">Structural Equation </w:t>
      </w:r>
      <w:r w:rsidR="00BC7963" w:rsidRPr="001E7912">
        <w:rPr>
          <w:rFonts w:ascii="Times New Roman" w:hAnsi="Times New Roman" w:cs="Times New Roman"/>
          <w:b/>
          <w:lang w:val="en-US"/>
        </w:rPr>
        <w:t>Modeling</w:t>
      </w:r>
      <w:r w:rsidRPr="001E7912">
        <w:rPr>
          <w:rFonts w:ascii="Times New Roman" w:hAnsi="Times New Roman" w:cs="Times New Roman"/>
          <w:b/>
          <w:lang w:val="en-US"/>
        </w:rPr>
        <w:t xml:space="preserve"> of the relationship between the SCWB model and children’s overall life satisfaction (OLS)</w:t>
      </w:r>
    </w:p>
    <w:p w14:paraId="6DDE7B2D" w14:textId="724F8135" w:rsidR="00FF7203" w:rsidRPr="001E7912" w:rsidRDefault="00FF7203" w:rsidP="00D21E0D">
      <w:pPr>
        <w:spacing w:line="480" w:lineRule="auto"/>
        <w:ind w:firstLine="709"/>
        <w:contextualSpacing/>
        <w:rPr>
          <w:rFonts w:ascii="Times New Roman" w:hAnsi="Times New Roman" w:cs="Times New Roman"/>
          <w:lang w:val="en-US"/>
        </w:rPr>
      </w:pPr>
      <w:r w:rsidRPr="001E7912">
        <w:rPr>
          <w:rFonts w:ascii="Times New Roman" w:hAnsi="Times New Roman" w:cs="Times New Roman"/>
          <w:lang w:val="en-US"/>
        </w:rPr>
        <w:t xml:space="preserve">The </w:t>
      </w:r>
      <w:r w:rsidR="001A62A9" w:rsidRPr="001E7912">
        <w:rPr>
          <w:rFonts w:ascii="Times New Roman" w:hAnsi="Times New Roman" w:cs="Times New Roman"/>
          <w:lang w:val="en-US"/>
        </w:rPr>
        <w:t xml:space="preserve">SEM </w:t>
      </w:r>
      <w:r w:rsidRPr="001E7912">
        <w:rPr>
          <w:rFonts w:ascii="Times New Roman" w:hAnsi="Times New Roman" w:cs="Times New Roman"/>
          <w:lang w:val="en-US"/>
        </w:rPr>
        <w:t xml:space="preserve">model was developed to verify the </w:t>
      </w:r>
      <w:r w:rsidR="00012109" w:rsidRPr="001E7912">
        <w:rPr>
          <w:rFonts w:ascii="Times New Roman" w:hAnsi="Times New Roman" w:cs="Times New Roman"/>
          <w:lang w:val="en-US"/>
        </w:rPr>
        <w:t>relationship between the SCWB model and children’s overall life satisfaction (OLS)</w:t>
      </w:r>
      <w:r w:rsidR="00673D65" w:rsidRPr="001E7912">
        <w:rPr>
          <w:rFonts w:ascii="Times New Roman" w:hAnsi="Times New Roman" w:cs="Times New Roman"/>
          <w:lang w:val="en-US"/>
        </w:rPr>
        <w:t>. C</w:t>
      </w:r>
      <w:r w:rsidRPr="001E7912">
        <w:rPr>
          <w:rFonts w:ascii="Times New Roman" w:hAnsi="Times New Roman" w:cs="Times New Roman"/>
          <w:lang w:val="en-US"/>
        </w:rPr>
        <w:t xml:space="preserve">onsidering that </w:t>
      </w:r>
      <w:r w:rsidR="00673D65" w:rsidRPr="001E7912">
        <w:rPr>
          <w:rFonts w:ascii="Times New Roman" w:hAnsi="Times New Roman" w:cs="Times New Roman"/>
          <w:lang w:val="en-US"/>
        </w:rPr>
        <w:t>it is a well-being measure</w:t>
      </w:r>
      <w:r w:rsidR="00012109" w:rsidRPr="001E7912">
        <w:rPr>
          <w:rFonts w:ascii="Times New Roman" w:hAnsi="Times New Roman" w:cs="Times New Roman"/>
          <w:lang w:val="en-US"/>
        </w:rPr>
        <w:t xml:space="preserve"> we expected that they have significant relation among each other</w:t>
      </w:r>
      <w:r w:rsidRPr="001E7912">
        <w:rPr>
          <w:rFonts w:ascii="Times New Roman" w:hAnsi="Times New Roman" w:cs="Times New Roman"/>
          <w:lang w:val="en-US"/>
        </w:rPr>
        <w:t xml:space="preserve">. Using the </w:t>
      </w:r>
      <w:r w:rsidR="00012109" w:rsidRPr="001E7912">
        <w:rPr>
          <w:rFonts w:ascii="Times New Roman" w:hAnsi="Times New Roman" w:cs="Times New Roman"/>
          <w:lang w:val="en-US"/>
        </w:rPr>
        <w:t>OLS</w:t>
      </w:r>
      <w:r w:rsidRPr="001E7912">
        <w:rPr>
          <w:rFonts w:ascii="Times New Roman" w:hAnsi="Times New Roman" w:cs="Times New Roman"/>
          <w:lang w:val="en-US"/>
        </w:rPr>
        <w:t xml:space="preserve"> as </w:t>
      </w:r>
      <w:r w:rsidR="00962AFD" w:rsidRPr="001E7912">
        <w:rPr>
          <w:rFonts w:ascii="Times New Roman" w:hAnsi="Times New Roman" w:cs="Times New Roman"/>
          <w:lang w:val="en-US"/>
        </w:rPr>
        <w:t>an</w:t>
      </w:r>
      <w:r w:rsidR="00012109" w:rsidRPr="001E7912">
        <w:rPr>
          <w:rFonts w:ascii="Times New Roman" w:hAnsi="Times New Roman" w:cs="Times New Roman"/>
          <w:lang w:val="en-US"/>
        </w:rPr>
        <w:t xml:space="preserve"> observed</w:t>
      </w:r>
      <w:r w:rsidRPr="001E7912">
        <w:rPr>
          <w:rFonts w:ascii="Times New Roman" w:hAnsi="Times New Roman" w:cs="Times New Roman"/>
          <w:lang w:val="en-US"/>
        </w:rPr>
        <w:t xml:space="preserve"> item and the </w:t>
      </w:r>
      <w:r w:rsidR="00012109" w:rsidRPr="001E7912">
        <w:rPr>
          <w:rFonts w:ascii="Times New Roman" w:hAnsi="Times New Roman" w:cs="Times New Roman"/>
          <w:lang w:val="en-US"/>
        </w:rPr>
        <w:t>SCWB Model</w:t>
      </w:r>
      <w:r w:rsidRPr="001E7912">
        <w:rPr>
          <w:rFonts w:ascii="Times New Roman" w:hAnsi="Times New Roman" w:cs="Times New Roman"/>
          <w:lang w:val="en-US"/>
        </w:rPr>
        <w:t xml:space="preserve">, the model presents adequate fit indices </w:t>
      </w:r>
      <w:r w:rsidR="00012109" w:rsidRPr="001E7912">
        <w:rPr>
          <w:rFonts w:ascii="Times New Roman" w:hAnsi="Times New Roman" w:cs="Times New Roman"/>
          <w:lang w:val="en-US"/>
        </w:rPr>
        <w:t>(</w:t>
      </w:r>
      <w:r w:rsidRPr="001E7912">
        <w:rPr>
          <w:rFonts w:ascii="Times New Roman" w:hAnsi="Times New Roman" w:cs="Times New Roman"/>
          <w:i/>
          <w:lang w:val="en-US"/>
        </w:rPr>
        <w:t>χ2</w:t>
      </w:r>
      <w:r w:rsidRPr="001E7912">
        <w:rPr>
          <w:rFonts w:ascii="Times New Roman" w:hAnsi="Times New Roman" w:cs="Times New Roman"/>
          <w:lang w:val="en-US"/>
        </w:rPr>
        <w:t xml:space="preserve"> </w:t>
      </w:r>
      <w:r w:rsidR="00E93831" w:rsidRPr="001E7912">
        <w:rPr>
          <w:rFonts w:ascii="Times New Roman" w:hAnsi="Times New Roman" w:cs="Times New Roman"/>
          <w:lang w:val="en-US"/>
        </w:rPr>
        <w:t>[244]= 577.47</w:t>
      </w:r>
      <w:r w:rsidR="00962AFD" w:rsidRPr="001E7912">
        <w:rPr>
          <w:rFonts w:ascii="Times New Roman" w:hAnsi="Times New Roman" w:cs="Times New Roman"/>
          <w:lang w:val="en-US"/>
        </w:rPr>
        <w:t xml:space="preserve">, </w:t>
      </w:r>
      <w:r w:rsidR="00962AFD" w:rsidRPr="001E7912">
        <w:rPr>
          <w:rFonts w:ascii="Times New Roman" w:hAnsi="Times New Roman" w:cs="Times New Roman"/>
          <w:i/>
          <w:lang w:val="en-US"/>
        </w:rPr>
        <w:t xml:space="preserve">p </w:t>
      </w:r>
      <w:r w:rsidR="00962AFD" w:rsidRPr="001E7912">
        <w:rPr>
          <w:rFonts w:ascii="Times New Roman" w:hAnsi="Times New Roman" w:cs="Times New Roman"/>
          <w:lang w:val="en-US"/>
        </w:rPr>
        <w:t>&lt; .001</w:t>
      </w:r>
      <w:r w:rsidRPr="001E7912">
        <w:rPr>
          <w:rFonts w:ascii="Times New Roman" w:hAnsi="Times New Roman" w:cs="Times New Roman"/>
          <w:lang w:val="en-US"/>
        </w:rPr>
        <w:t xml:space="preserve">, CFI = </w:t>
      </w:r>
      <w:r w:rsidR="00E93831" w:rsidRPr="001E7912">
        <w:rPr>
          <w:rFonts w:ascii="Times New Roman" w:hAnsi="Times New Roman" w:cs="Times New Roman"/>
          <w:lang w:val="en-US"/>
        </w:rPr>
        <w:t>.972</w:t>
      </w:r>
      <w:r w:rsidR="00962AFD" w:rsidRPr="001E7912">
        <w:rPr>
          <w:rFonts w:ascii="Times New Roman" w:hAnsi="Times New Roman" w:cs="Times New Roman"/>
          <w:lang w:val="en-US"/>
        </w:rPr>
        <w:t xml:space="preserve">, </w:t>
      </w:r>
      <w:r w:rsidR="00E93831" w:rsidRPr="001E7912">
        <w:rPr>
          <w:rFonts w:ascii="Times New Roman" w:hAnsi="Times New Roman" w:cs="Times New Roman"/>
          <w:lang w:val="en-US"/>
        </w:rPr>
        <w:t>TLI = .968, RMSEA = .034</w:t>
      </w:r>
      <w:r w:rsidR="00962AFD" w:rsidRPr="001E7912">
        <w:rPr>
          <w:rFonts w:ascii="Times New Roman" w:hAnsi="Times New Roman" w:cs="Times New Roman"/>
          <w:lang w:val="en-US"/>
        </w:rPr>
        <w:t xml:space="preserve"> [</w:t>
      </w:r>
      <w:r w:rsidR="00E93831" w:rsidRPr="001E7912">
        <w:rPr>
          <w:rFonts w:ascii="Times New Roman" w:hAnsi="Times New Roman" w:cs="Times New Roman"/>
          <w:lang w:val="en-US"/>
        </w:rPr>
        <w:t>95% C.I. = .031-.038</w:t>
      </w:r>
      <w:r w:rsidR="00962AFD" w:rsidRPr="001E7912">
        <w:rPr>
          <w:rFonts w:ascii="Times New Roman" w:hAnsi="Times New Roman" w:cs="Times New Roman"/>
          <w:lang w:val="en-US"/>
        </w:rPr>
        <w:t>]</w:t>
      </w:r>
      <w:r w:rsidRPr="001E7912">
        <w:rPr>
          <w:rFonts w:ascii="Times New Roman" w:hAnsi="Times New Roman" w:cs="Times New Roman"/>
          <w:lang w:val="en-US"/>
        </w:rPr>
        <w:t>)</w:t>
      </w:r>
      <w:r w:rsidR="00012109" w:rsidRPr="001E7912">
        <w:rPr>
          <w:rFonts w:ascii="Times New Roman" w:hAnsi="Times New Roman" w:cs="Times New Roman"/>
          <w:lang w:val="en-US"/>
        </w:rPr>
        <w:t xml:space="preserve"> and a significant relationship among the OLS and the SCWB presenting a weight of </w:t>
      </w:r>
      <w:r w:rsidR="00E93831" w:rsidRPr="001E7912">
        <w:rPr>
          <w:rFonts w:ascii="Times New Roman" w:hAnsi="Times New Roman" w:cs="Times New Roman"/>
          <w:lang w:val="en-US"/>
        </w:rPr>
        <w:t>.445</w:t>
      </w:r>
      <w:r w:rsidR="00D735B6" w:rsidRPr="001E7912">
        <w:rPr>
          <w:rFonts w:ascii="Times New Roman" w:hAnsi="Times New Roman" w:cs="Times New Roman"/>
          <w:lang w:val="en-US"/>
        </w:rPr>
        <w:t xml:space="preserve"> (</w:t>
      </w:r>
      <w:r w:rsidR="00D735B6" w:rsidRPr="001E7912">
        <w:rPr>
          <w:rFonts w:ascii="Times New Roman" w:hAnsi="Times New Roman" w:cs="Times New Roman"/>
          <w:i/>
          <w:lang w:val="en-US"/>
        </w:rPr>
        <w:t>p</w:t>
      </w:r>
      <w:r w:rsidR="00D735B6" w:rsidRPr="001E7912">
        <w:rPr>
          <w:rFonts w:ascii="Times New Roman" w:hAnsi="Times New Roman" w:cs="Times New Roman"/>
          <w:lang w:val="en-US"/>
        </w:rPr>
        <w:t xml:space="preserve"> &lt; .01)</w:t>
      </w:r>
      <w:r w:rsidRPr="001E7912">
        <w:rPr>
          <w:rFonts w:ascii="Times New Roman" w:hAnsi="Times New Roman" w:cs="Times New Roman"/>
          <w:lang w:val="en-US"/>
        </w:rPr>
        <w:t>.</w:t>
      </w:r>
      <w:r w:rsidR="00F34DF5" w:rsidRPr="001E7912">
        <w:rPr>
          <w:rFonts w:ascii="Times New Roman" w:hAnsi="Times New Roman" w:cs="Times New Roman"/>
          <w:lang w:val="en-US"/>
        </w:rPr>
        <w:t xml:space="preserve"> Figure 3 shows the path diagram of </w:t>
      </w:r>
      <w:r w:rsidR="00012109" w:rsidRPr="001E7912">
        <w:rPr>
          <w:rFonts w:ascii="Times New Roman" w:hAnsi="Times New Roman" w:cs="Times New Roman"/>
          <w:lang w:val="en-US"/>
        </w:rPr>
        <w:t>the</w:t>
      </w:r>
      <w:r w:rsidR="00BD7E97" w:rsidRPr="001E7912">
        <w:rPr>
          <w:rFonts w:ascii="Times New Roman" w:hAnsi="Times New Roman" w:cs="Times New Roman"/>
          <w:lang w:val="en-US"/>
        </w:rPr>
        <w:t xml:space="preserve"> model</w:t>
      </w:r>
      <w:r w:rsidR="008F6997" w:rsidRPr="001E7912">
        <w:rPr>
          <w:rFonts w:ascii="Times New Roman" w:hAnsi="Times New Roman" w:cs="Times New Roman"/>
          <w:lang w:val="en-US"/>
        </w:rPr>
        <w:t>.</w:t>
      </w:r>
    </w:p>
    <w:p w14:paraId="746292AD" w14:textId="77777777" w:rsidR="00FF7203" w:rsidRPr="001E7912" w:rsidRDefault="00FF7203" w:rsidP="00D21E0D">
      <w:pPr>
        <w:spacing w:line="480" w:lineRule="auto"/>
        <w:ind w:firstLine="709"/>
        <w:contextualSpacing/>
        <w:rPr>
          <w:rFonts w:ascii="Times New Roman" w:hAnsi="Times New Roman" w:cs="Times New Roman"/>
          <w:lang w:val="en-US"/>
        </w:rPr>
      </w:pPr>
    </w:p>
    <w:p w14:paraId="10F844B8" w14:textId="61C89F04" w:rsidR="001F3266" w:rsidRPr="001E7912" w:rsidRDefault="001F3266" w:rsidP="00D21E0D">
      <w:pPr>
        <w:spacing w:line="480" w:lineRule="auto"/>
        <w:contextualSpacing/>
        <w:rPr>
          <w:rFonts w:ascii="Times New Roman" w:hAnsi="Times New Roman" w:cs="Times New Roman"/>
          <w:lang w:val="en-US"/>
        </w:rPr>
      </w:pPr>
      <w:r w:rsidRPr="001E7912">
        <w:rPr>
          <w:rFonts w:ascii="Times New Roman" w:hAnsi="Times New Roman" w:cs="Times New Roman"/>
          <w:i/>
          <w:noProof/>
          <w:lang w:val="es-CL" w:eastAsia="es-CL"/>
        </w:rPr>
        <w:lastRenderedPageBreak/>
        <w:drawing>
          <wp:inline distT="0" distB="0" distL="0" distR="0" wp14:anchorId="6889486C" wp14:editId="75AC4D9E">
            <wp:extent cx="5313100" cy="4036109"/>
            <wp:effectExtent l="25400" t="25400" r="20955" b="27940"/>
            <wp:docPr id="1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3533" cy="4036438"/>
                    </a:xfrm>
                    <a:prstGeom prst="rect">
                      <a:avLst/>
                    </a:prstGeom>
                    <a:noFill/>
                    <a:ln>
                      <a:solidFill>
                        <a:srgbClr val="000000"/>
                      </a:solidFill>
                    </a:ln>
                  </pic:spPr>
                </pic:pic>
              </a:graphicData>
            </a:graphic>
          </wp:inline>
        </w:drawing>
      </w:r>
    </w:p>
    <w:p w14:paraId="04A1F70E" w14:textId="1BE65D8D" w:rsidR="00FF7203" w:rsidRPr="001E7912" w:rsidRDefault="00FF7203" w:rsidP="00D21E0D">
      <w:pPr>
        <w:spacing w:line="480" w:lineRule="auto"/>
        <w:contextualSpacing/>
        <w:rPr>
          <w:rFonts w:ascii="Times New Roman" w:hAnsi="Times New Roman" w:cs="Times New Roman"/>
          <w:lang w:val="en-US"/>
        </w:rPr>
      </w:pPr>
      <w:r w:rsidRPr="001E7912">
        <w:rPr>
          <w:rFonts w:ascii="Times New Roman" w:hAnsi="Times New Roman" w:cs="Times New Roman"/>
          <w:i/>
          <w:lang w:val="en-US"/>
        </w:rPr>
        <w:t>Figure 3.</w:t>
      </w:r>
      <w:r w:rsidRPr="001E7912">
        <w:rPr>
          <w:rFonts w:ascii="Times New Roman" w:hAnsi="Times New Roman" w:cs="Times New Roman"/>
          <w:lang w:val="en-US"/>
        </w:rPr>
        <w:t xml:space="preserve"> Structural model of the relationship between the SCWB model and children’s overall life satisfaction (OLS)</w:t>
      </w:r>
    </w:p>
    <w:p w14:paraId="4DB156E2" w14:textId="77777777" w:rsidR="00FF7203" w:rsidRPr="001E7912" w:rsidRDefault="00FF7203" w:rsidP="00D21E0D">
      <w:pPr>
        <w:spacing w:line="480" w:lineRule="auto"/>
        <w:ind w:firstLine="709"/>
        <w:contextualSpacing/>
        <w:rPr>
          <w:rFonts w:ascii="Times New Roman" w:hAnsi="Times New Roman" w:cs="Times New Roman"/>
          <w:lang w:val="en-US"/>
        </w:rPr>
      </w:pPr>
    </w:p>
    <w:p w14:paraId="4C577ED8" w14:textId="77777777" w:rsidR="00673D65" w:rsidRPr="001E7912" w:rsidRDefault="00673D65" w:rsidP="00D21E0D">
      <w:pPr>
        <w:spacing w:line="480" w:lineRule="auto"/>
        <w:ind w:firstLine="709"/>
        <w:contextualSpacing/>
        <w:rPr>
          <w:rFonts w:ascii="Times New Roman" w:hAnsi="Times New Roman" w:cs="Times New Roman"/>
          <w:b/>
          <w:lang w:val="en-US"/>
        </w:rPr>
      </w:pPr>
      <w:r w:rsidRPr="001E7912">
        <w:rPr>
          <w:rFonts w:ascii="Times New Roman" w:hAnsi="Times New Roman" w:cs="Times New Roman"/>
          <w:b/>
          <w:lang w:val="en-US"/>
        </w:rPr>
        <w:t>Main model results:</w:t>
      </w:r>
    </w:p>
    <w:p w14:paraId="53AA098C" w14:textId="0500E990" w:rsidR="00673D65" w:rsidRPr="001E7912" w:rsidRDefault="00673D65" w:rsidP="00D21E0D">
      <w:pPr>
        <w:spacing w:line="480" w:lineRule="auto"/>
        <w:ind w:firstLine="709"/>
        <w:contextualSpacing/>
        <w:rPr>
          <w:rFonts w:ascii="Times New Roman" w:hAnsi="Times New Roman" w:cs="Times New Roman"/>
          <w:lang w:val="en-US"/>
        </w:rPr>
      </w:pPr>
      <w:r w:rsidRPr="001E7912">
        <w:rPr>
          <w:rFonts w:ascii="Times New Roman" w:hAnsi="Times New Roman" w:cs="Times New Roman"/>
          <w:lang w:val="en-US"/>
        </w:rPr>
        <w:t>- All parameters in the model were statistically significant (</w:t>
      </w:r>
      <w:r w:rsidRPr="001E7912">
        <w:rPr>
          <w:rFonts w:ascii="Times New Roman" w:hAnsi="Times New Roman" w:cs="Times New Roman"/>
          <w:i/>
          <w:lang w:val="en-US"/>
        </w:rPr>
        <w:t>p</w:t>
      </w:r>
      <w:r w:rsidRPr="001E7912">
        <w:rPr>
          <w:rFonts w:ascii="Times New Roman" w:hAnsi="Times New Roman" w:cs="Times New Roman"/>
          <w:lang w:val="en-US"/>
        </w:rPr>
        <w:t xml:space="preserve"> &lt; .05) (Table 3).</w:t>
      </w:r>
    </w:p>
    <w:p w14:paraId="114C6D37" w14:textId="052003DC" w:rsidR="00673D65" w:rsidRPr="001E7912" w:rsidRDefault="00673D65" w:rsidP="00D21E0D">
      <w:pPr>
        <w:spacing w:line="480" w:lineRule="auto"/>
        <w:ind w:firstLine="709"/>
        <w:contextualSpacing/>
        <w:rPr>
          <w:rFonts w:ascii="Times New Roman" w:hAnsi="Times New Roman" w:cs="Times New Roman"/>
          <w:lang w:val="en-US"/>
        </w:rPr>
      </w:pPr>
      <w:r w:rsidRPr="001E7912">
        <w:rPr>
          <w:rFonts w:ascii="Times New Roman" w:hAnsi="Times New Roman" w:cs="Times New Roman"/>
          <w:lang w:val="en-US"/>
        </w:rPr>
        <w:t>- The OLS have a significant and positive relationship with the SCWB model, indicating the measure’s validity</w:t>
      </w:r>
      <w:r w:rsidR="0062440A" w:rsidRPr="001E7912">
        <w:rPr>
          <w:rFonts w:ascii="Times New Roman" w:hAnsi="Times New Roman" w:cs="Times New Roman"/>
          <w:lang w:val="en-US"/>
        </w:rPr>
        <w:t>.</w:t>
      </w:r>
    </w:p>
    <w:p w14:paraId="794FEB9E" w14:textId="307711AE" w:rsidR="00673D65" w:rsidRPr="001E7912" w:rsidRDefault="00673D65" w:rsidP="00D21E0D">
      <w:pPr>
        <w:spacing w:line="480" w:lineRule="auto"/>
        <w:ind w:firstLine="709"/>
        <w:contextualSpacing/>
        <w:rPr>
          <w:rFonts w:ascii="Times New Roman" w:hAnsi="Times New Roman" w:cs="Times New Roman"/>
          <w:lang w:val="en-US"/>
        </w:rPr>
      </w:pPr>
      <w:r w:rsidRPr="001E7912">
        <w:rPr>
          <w:rFonts w:ascii="Times New Roman" w:hAnsi="Times New Roman" w:cs="Times New Roman"/>
          <w:lang w:val="en-US"/>
        </w:rPr>
        <w:t xml:space="preserve">- The construct that presents </w:t>
      </w:r>
      <w:r w:rsidR="0013406D" w:rsidRPr="001E7912">
        <w:rPr>
          <w:rFonts w:ascii="Times New Roman" w:hAnsi="Times New Roman" w:cs="Times New Roman"/>
          <w:lang w:val="en-US"/>
        </w:rPr>
        <w:t xml:space="preserve">the higher factor loadings for the </w:t>
      </w:r>
      <w:r w:rsidR="0062440A" w:rsidRPr="001E7912">
        <w:rPr>
          <w:rFonts w:ascii="Times New Roman" w:hAnsi="Times New Roman" w:cs="Times New Roman"/>
          <w:lang w:val="en-US"/>
        </w:rPr>
        <w:t>SCWB is the environment satisfaction</w:t>
      </w:r>
      <w:r w:rsidR="00B44DD9" w:rsidRPr="001E7912">
        <w:rPr>
          <w:rFonts w:ascii="Times New Roman" w:hAnsi="Times New Roman" w:cs="Times New Roman"/>
          <w:lang w:val="en-US"/>
        </w:rPr>
        <w:t xml:space="preserve"> (.99), followed by the sense of community (.77) a</w:t>
      </w:r>
      <w:r w:rsidR="008F2688" w:rsidRPr="001E7912">
        <w:rPr>
          <w:rFonts w:ascii="Times New Roman" w:hAnsi="Times New Roman" w:cs="Times New Roman"/>
          <w:lang w:val="en-US"/>
        </w:rPr>
        <w:t xml:space="preserve">nd the material resources (.62). </w:t>
      </w:r>
      <w:r w:rsidR="00F611CF" w:rsidRPr="001E7912">
        <w:rPr>
          <w:rFonts w:ascii="Times New Roman" w:hAnsi="Times New Roman" w:cs="Times New Roman"/>
          <w:lang w:val="en-US"/>
        </w:rPr>
        <w:t xml:space="preserve">With these three dimensions, the </w:t>
      </w:r>
      <w:r w:rsidR="00AE44D1" w:rsidRPr="001E7912">
        <w:rPr>
          <w:rFonts w:ascii="Times New Roman" w:hAnsi="Times New Roman" w:cs="Times New Roman"/>
          <w:lang w:val="en-US"/>
        </w:rPr>
        <w:t>SCWB construct could be explained by the OLS with a squared multiple correlation of 19.80%.</w:t>
      </w:r>
    </w:p>
    <w:p w14:paraId="6E2AA64C" w14:textId="77777777" w:rsidR="001F3266" w:rsidRPr="001E7912" w:rsidRDefault="001F3266" w:rsidP="00D21E0D">
      <w:pPr>
        <w:spacing w:line="480" w:lineRule="auto"/>
        <w:ind w:firstLine="709"/>
        <w:contextualSpacing/>
        <w:rPr>
          <w:rFonts w:ascii="Times New Roman" w:hAnsi="Times New Roman" w:cs="Times New Roman"/>
          <w:lang w:val="en-US"/>
        </w:rPr>
      </w:pPr>
    </w:p>
    <w:p w14:paraId="68A91708" w14:textId="77777777" w:rsidR="001710FC" w:rsidRPr="001E7912" w:rsidRDefault="001710FC" w:rsidP="00D21E0D">
      <w:pPr>
        <w:spacing w:line="480" w:lineRule="auto"/>
        <w:contextualSpacing/>
        <w:jc w:val="center"/>
        <w:rPr>
          <w:rFonts w:ascii="Times New Roman" w:hAnsi="Times New Roman" w:cs="Times New Roman"/>
          <w:b/>
          <w:lang w:val="en-US"/>
        </w:rPr>
      </w:pPr>
      <w:r w:rsidRPr="001E7912">
        <w:rPr>
          <w:rFonts w:ascii="Times New Roman" w:hAnsi="Times New Roman" w:cs="Times New Roman"/>
          <w:b/>
          <w:lang w:val="en-US"/>
        </w:rPr>
        <w:lastRenderedPageBreak/>
        <w:t>Discussion</w:t>
      </w:r>
    </w:p>
    <w:p w14:paraId="008EB646" w14:textId="0BBFC59A" w:rsidR="008C0A2F" w:rsidRPr="001E7912" w:rsidRDefault="008C0A2F" w:rsidP="00F6581F">
      <w:pPr>
        <w:spacing w:line="480" w:lineRule="auto"/>
        <w:ind w:firstLine="709"/>
        <w:contextualSpacing/>
        <w:rPr>
          <w:rFonts w:ascii="Times New Roman" w:hAnsi="Times New Roman" w:cs="Times New Roman"/>
          <w:lang w:val="en-US"/>
        </w:rPr>
      </w:pPr>
      <w:r w:rsidRPr="001E7912">
        <w:rPr>
          <w:rFonts w:ascii="Times New Roman" w:hAnsi="Times New Roman" w:cs="Times New Roman"/>
          <w:lang w:val="en-US"/>
        </w:rPr>
        <w:t>In this study it was possible to</w:t>
      </w:r>
      <w:r w:rsidR="00897BE4" w:rsidRPr="001E7912">
        <w:rPr>
          <w:rFonts w:ascii="Times New Roman" w:hAnsi="Times New Roman" w:cs="Times New Roman"/>
          <w:lang w:val="en-US"/>
        </w:rPr>
        <w:t xml:space="preserve"> </w:t>
      </w:r>
      <w:r w:rsidR="00302899" w:rsidRPr="001E7912">
        <w:rPr>
          <w:rFonts w:ascii="Times New Roman" w:hAnsi="Times New Roman" w:cs="Times New Roman"/>
          <w:lang w:val="en-US"/>
        </w:rPr>
        <w:t>develop</w:t>
      </w:r>
      <w:r w:rsidR="00FF0E57" w:rsidRPr="001E7912">
        <w:rPr>
          <w:rFonts w:ascii="Times New Roman" w:hAnsi="Times New Roman" w:cs="Times New Roman"/>
          <w:lang w:val="en-US"/>
        </w:rPr>
        <w:t xml:space="preserve"> a socio-community well-being model (SCWB) composed by</w:t>
      </w:r>
      <w:r w:rsidR="00C133F2" w:rsidRPr="001E7912">
        <w:rPr>
          <w:rFonts w:ascii="Times New Roman" w:hAnsi="Times New Roman" w:cs="Times New Roman"/>
          <w:lang w:val="en-US"/>
        </w:rPr>
        <w:t xml:space="preserve"> three dimensions:</w:t>
      </w:r>
      <w:r w:rsidR="00FF0E57" w:rsidRPr="001E7912">
        <w:rPr>
          <w:rFonts w:ascii="Times New Roman" w:hAnsi="Times New Roman" w:cs="Times New Roman"/>
          <w:lang w:val="en-US"/>
        </w:rPr>
        <w:t xml:space="preserve"> the material resources access, the </w:t>
      </w:r>
      <w:r w:rsidR="00302899" w:rsidRPr="001E7912">
        <w:rPr>
          <w:rFonts w:ascii="Times New Roman" w:hAnsi="Times New Roman" w:cs="Times New Roman"/>
          <w:lang w:val="en-US"/>
        </w:rPr>
        <w:t>sense of</w:t>
      </w:r>
      <w:r w:rsidR="00FF0E57" w:rsidRPr="001E7912">
        <w:rPr>
          <w:rFonts w:ascii="Times New Roman" w:hAnsi="Times New Roman" w:cs="Times New Roman"/>
          <w:lang w:val="en-US"/>
        </w:rPr>
        <w:t xml:space="preserve"> community and the attitudes and satisfaction with the environment</w:t>
      </w:r>
      <w:r w:rsidRPr="001E7912">
        <w:rPr>
          <w:rFonts w:ascii="Times New Roman" w:hAnsi="Times New Roman" w:cs="Times New Roman"/>
          <w:lang w:val="en-US"/>
        </w:rPr>
        <w:t xml:space="preserve"> of children, reaching a model with satisfactory fit indices and with all parameters statistically significant. It was also possible to verify a significant and positive relationship between the SCWB model and the well-being measured by the overall life satisfaction single-item scale (OLS), indicating the measure’s </w:t>
      </w:r>
      <w:r w:rsidR="003D660E" w:rsidRPr="001E7912">
        <w:rPr>
          <w:rFonts w:ascii="Times New Roman" w:hAnsi="Times New Roman" w:cs="Times New Roman"/>
          <w:lang w:val="en-US"/>
        </w:rPr>
        <w:t xml:space="preserve">convergent </w:t>
      </w:r>
      <w:r w:rsidRPr="001E7912">
        <w:rPr>
          <w:rFonts w:ascii="Times New Roman" w:hAnsi="Times New Roman" w:cs="Times New Roman"/>
          <w:lang w:val="en-US"/>
        </w:rPr>
        <w:t>validity</w:t>
      </w:r>
      <w:r w:rsidR="003D660E" w:rsidRPr="001E7912">
        <w:rPr>
          <w:rFonts w:ascii="Times New Roman" w:hAnsi="Times New Roman" w:cs="Times New Roman"/>
          <w:lang w:val="en-US"/>
        </w:rPr>
        <w:t>.</w:t>
      </w:r>
    </w:p>
    <w:p w14:paraId="3FB09BC0" w14:textId="340D9455" w:rsidR="003D660E" w:rsidRPr="001E7912" w:rsidRDefault="009E1366" w:rsidP="00F6581F">
      <w:pPr>
        <w:spacing w:line="480" w:lineRule="auto"/>
        <w:ind w:firstLine="709"/>
        <w:contextualSpacing/>
        <w:rPr>
          <w:rFonts w:ascii="Times New Roman" w:hAnsi="Times New Roman" w:cs="Times New Roman"/>
          <w:lang w:val="en-US"/>
        </w:rPr>
      </w:pPr>
      <w:r w:rsidRPr="001E7912">
        <w:rPr>
          <w:rFonts w:ascii="Times New Roman" w:hAnsi="Times New Roman" w:cs="Times New Roman"/>
          <w:lang w:val="en-US"/>
        </w:rPr>
        <w:t>The results on materials resources support the findings of previous research (</w:t>
      </w:r>
      <w:r w:rsidR="00B505F3" w:rsidRPr="001E7912">
        <w:rPr>
          <w:rFonts w:ascii="Times New Roman" w:hAnsi="Times New Roman" w:cs="Times New Roman"/>
          <w:lang w:val="en-US"/>
        </w:rPr>
        <w:t xml:space="preserve">Sarriera </w:t>
      </w:r>
      <w:r w:rsidRPr="001E7912">
        <w:rPr>
          <w:rFonts w:ascii="Times New Roman" w:hAnsi="Times New Roman" w:cs="Times New Roman"/>
          <w:lang w:val="en-US"/>
        </w:rPr>
        <w:t>et al. 2014</w:t>
      </w:r>
      <w:r w:rsidR="00BC7963" w:rsidRPr="001E7912">
        <w:rPr>
          <w:rFonts w:ascii="Times New Roman" w:hAnsi="Times New Roman" w:cs="Times New Roman"/>
          <w:lang w:val="en-US"/>
        </w:rPr>
        <w:t>a</w:t>
      </w:r>
      <w:r w:rsidRPr="001E7912">
        <w:rPr>
          <w:rFonts w:ascii="Times New Roman" w:hAnsi="Times New Roman" w:cs="Times New Roman"/>
          <w:lang w:val="en-US"/>
        </w:rPr>
        <w:t>), considering that the impact of access to resources in well-being is higher in children living in countries with less access to resources, especially in cases of children living</w:t>
      </w:r>
      <w:r w:rsidR="00C133F2" w:rsidRPr="001E7912">
        <w:rPr>
          <w:rFonts w:ascii="Times New Roman" w:hAnsi="Times New Roman" w:cs="Times New Roman"/>
          <w:lang w:val="en-US"/>
        </w:rPr>
        <w:t xml:space="preserve"> in condition of</w:t>
      </w:r>
      <w:r w:rsidRPr="001E7912">
        <w:rPr>
          <w:rFonts w:ascii="Times New Roman" w:hAnsi="Times New Roman" w:cs="Times New Roman"/>
          <w:lang w:val="en-US"/>
        </w:rPr>
        <w:t xml:space="preserve"> important material resources</w:t>
      </w:r>
      <w:r w:rsidR="00C133F2" w:rsidRPr="001E7912">
        <w:rPr>
          <w:rFonts w:ascii="Times New Roman" w:hAnsi="Times New Roman" w:cs="Times New Roman"/>
          <w:lang w:val="en-US"/>
        </w:rPr>
        <w:t>’ deprivation</w:t>
      </w:r>
      <w:r w:rsidRPr="001E7912">
        <w:rPr>
          <w:rFonts w:ascii="Times New Roman" w:hAnsi="Times New Roman" w:cs="Times New Roman"/>
          <w:lang w:val="en-US"/>
        </w:rPr>
        <w:t>. In the current study, the material resources treated together with the sense of community and environment, continues to have a significant weight on the well-being model, now measured and related to the OLS.</w:t>
      </w:r>
    </w:p>
    <w:p w14:paraId="0FF61D79" w14:textId="5D45952D" w:rsidR="009E1366" w:rsidRPr="001E7912" w:rsidRDefault="00B71623" w:rsidP="00F6581F">
      <w:pPr>
        <w:spacing w:line="480" w:lineRule="auto"/>
        <w:ind w:firstLine="709"/>
        <w:contextualSpacing/>
        <w:rPr>
          <w:rFonts w:ascii="Times New Roman" w:hAnsi="Times New Roman" w:cs="Times New Roman"/>
          <w:lang w:val="en-US"/>
        </w:rPr>
      </w:pPr>
      <w:r w:rsidRPr="001E7912">
        <w:rPr>
          <w:rFonts w:ascii="Times New Roman" w:hAnsi="Times New Roman" w:cs="Times New Roman"/>
          <w:lang w:val="en-US"/>
        </w:rPr>
        <w:t>Regarding the sense of community and well-being, our results reinforce the research of Amaro (2007), since their items on sense of community are related to higher well-being levels, greater life satisfaction, as well as lower levels of loneliness and isolation. Also the results of Elvas and Moniz (2010) point</w:t>
      </w:r>
      <w:r w:rsidR="00C133F2" w:rsidRPr="001E7912">
        <w:rPr>
          <w:rFonts w:ascii="Times New Roman" w:hAnsi="Times New Roman" w:cs="Times New Roman"/>
          <w:lang w:val="en-US"/>
        </w:rPr>
        <w:t>s</w:t>
      </w:r>
      <w:r w:rsidRPr="001E7912">
        <w:rPr>
          <w:rFonts w:ascii="Times New Roman" w:hAnsi="Times New Roman" w:cs="Times New Roman"/>
          <w:lang w:val="en-US"/>
        </w:rPr>
        <w:t xml:space="preserve"> out that </w:t>
      </w:r>
      <w:r w:rsidR="00C133F2" w:rsidRPr="001E7912">
        <w:rPr>
          <w:rFonts w:ascii="Times New Roman" w:hAnsi="Times New Roman" w:cs="Times New Roman"/>
          <w:lang w:val="en-US"/>
        </w:rPr>
        <w:t xml:space="preserve">the </w:t>
      </w:r>
      <w:r w:rsidRPr="001E7912">
        <w:rPr>
          <w:rFonts w:ascii="Times New Roman" w:hAnsi="Times New Roman" w:cs="Times New Roman"/>
          <w:lang w:val="en-US"/>
        </w:rPr>
        <w:t xml:space="preserve">feeling </w:t>
      </w:r>
      <w:r w:rsidR="00C133F2" w:rsidRPr="001E7912">
        <w:rPr>
          <w:rFonts w:ascii="Times New Roman" w:hAnsi="Times New Roman" w:cs="Times New Roman"/>
          <w:lang w:val="en-US"/>
        </w:rPr>
        <w:t xml:space="preserve">of </w:t>
      </w:r>
      <w:r w:rsidRPr="001E7912">
        <w:rPr>
          <w:rFonts w:ascii="Times New Roman" w:hAnsi="Times New Roman" w:cs="Times New Roman"/>
          <w:lang w:val="en-US"/>
        </w:rPr>
        <w:t>belonging to a community is related to greater protection and security, greater concern for the community, more collaboration among people, as well as lower rates of suicide and decrease of criminality.</w:t>
      </w:r>
    </w:p>
    <w:p w14:paraId="527E65A0" w14:textId="20679076" w:rsidR="00C14D04" w:rsidRPr="001E7912" w:rsidRDefault="00C14D04" w:rsidP="00F6581F">
      <w:pPr>
        <w:spacing w:line="480" w:lineRule="auto"/>
        <w:ind w:firstLine="709"/>
        <w:contextualSpacing/>
        <w:rPr>
          <w:rFonts w:ascii="Times New Roman" w:hAnsi="Times New Roman" w:cs="Times New Roman"/>
          <w:lang w:val="en-US"/>
        </w:rPr>
      </w:pPr>
      <w:r w:rsidRPr="001E7912">
        <w:rPr>
          <w:rFonts w:ascii="Times New Roman" w:hAnsi="Times New Roman" w:cs="Times New Roman"/>
          <w:lang w:val="en-US"/>
        </w:rPr>
        <w:t>In the environment-context dimension,</w:t>
      </w:r>
      <w:r w:rsidR="0062440A" w:rsidRPr="001E7912">
        <w:rPr>
          <w:rFonts w:ascii="Times New Roman" w:hAnsi="Times New Roman" w:cs="Times New Roman"/>
          <w:lang w:val="en-US"/>
        </w:rPr>
        <w:t xml:space="preserve"> which is the dimension with higher </w:t>
      </w:r>
      <w:r w:rsidR="00C133F2" w:rsidRPr="001E7912">
        <w:rPr>
          <w:rFonts w:ascii="Times New Roman" w:hAnsi="Times New Roman" w:cs="Times New Roman"/>
          <w:lang w:val="en-US"/>
        </w:rPr>
        <w:t>weight</w:t>
      </w:r>
      <w:r w:rsidR="0062440A" w:rsidRPr="001E7912">
        <w:rPr>
          <w:rFonts w:ascii="Times New Roman" w:hAnsi="Times New Roman" w:cs="Times New Roman"/>
          <w:lang w:val="en-US"/>
        </w:rPr>
        <w:t xml:space="preserve"> in the SCWB,</w:t>
      </w:r>
      <w:r w:rsidRPr="001E7912">
        <w:rPr>
          <w:rFonts w:ascii="Times New Roman" w:hAnsi="Times New Roman" w:cs="Times New Roman"/>
          <w:lang w:val="en-US"/>
        </w:rPr>
        <w:t xml:space="preserve"> the results corroborate the findings of Goswami (2012), being the </w:t>
      </w:r>
      <w:r w:rsidRPr="001E7912">
        <w:rPr>
          <w:rFonts w:ascii="Times New Roman" w:hAnsi="Times New Roman" w:cs="Times New Roman"/>
          <w:lang w:val="en-US"/>
        </w:rPr>
        <w:lastRenderedPageBreak/>
        <w:t>relations with friends in the neighborhood predictors of subjective well-being, followed by family relationships.</w:t>
      </w:r>
      <w:r w:rsidRPr="001E7912">
        <w:rPr>
          <w:lang w:val="en-US"/>
        </w:rPr>
        <w:t xml:space="preserve"> </w:t>
      </w:r>
      <w:r w:rsidRPr="001E7912">
        <w:rPr>
          <w:rFonts w:ascii="Times New Roman" w:hAnsi="Times New Roman" w:cs="Times New Roman"/>
          <w:lang w:val="en-US"/>
        </w:rPr>
        <w:t xml:space="preserve">Importantly, the increase in </w:t>
      </w:r>
      <w:r w:rsidR="00193153" w:rsidRPr="001E7912">
        <w:rPr>
          <w:rFonts w:ascii="Times New Roman" w:hAnsi="Times New Roman" w:cs="Times New Roman"/>
          <w:lang w:val="en-US"/>
        </w:rPr>
        <w:t>well-being</w:t>
      </w:r>
      <w:r w:rsidRPr="001E7912">
        <w:rPr>
          <w:rFonts w:ascii="Times New Roman" w:hAnsi="Times New Roman" w:cs="Times New Roman"/>
          <w:lang w:val="en-US"/>
        </w:rPr>
        <w:t xml:space="preserve"> </w:t>
      </w:r>
      <w:r w:rsidR="00193153" w:rsidRPr="001E7912">
        <w:rPr>
          <w:rFonts w:ascii="Times New Roman" w:hAnsi="Times New Roman" w:cs="Times New Roman"/>
          <w:lang w:val="en-US"/>
        </w:rPr>
        <w:t>works</w:t>
      </w:r>
      <w:r w:rsidRPr="001E7912">
        <w:rPr>
          <w:rFonts w:ascii="Times New Roman" w:hAnsi="Times New Roman" w:cs="Times New Roman"/>
          <w:lang w:val="en-US"/>
        </w:rPr>
        <w:t xml:space="preserve"> as a protective factor for children, </w:t>
      </w:r>
      <w:r w:rsidR="00193153" w:rsidRPr="001E7912">
        <w:rPr>
          <w:rFonts w:ascii="Times New Roman" w:hAnsi="Times New Roman" w:cs="Times New Roman"/>
          <w:lang w:val="en-US"/>
        </w:rPr>
        <w:t>helping</w:t>
      </w:r>
      <w:r w:rsidRPr="001E7912">
        <w:rPr>
          <w:rFonts w:ascii="Times New Roman" w:hAnsi="Times New Roman" w:cs="Times New Roman"/>
          <w:lang w:val="en-US"/>
        </w:rPr>
        <w:t xml:space="preserve"> in coping with adverse situations so common in Latin American </w:t>
      </w:r>
      <w:r w:rsidR="00193153" w:rsidRPr="001E7912">
        <w:rPr>
          <w:rFonts w:ascii="Times New Roman" w:hAnsi="Times New Roman" w:cs="Times New Roman"/>
          <w:lang w:val="en-US"/>
        </w:rPr>
        <w:t xml:space="preserve">community </w:t>
      </w:r>
      <w:r w:rsidRPr="001E7912">
        <w:rPr>
          <w:rFonts w:ascii="Times New Roman" w:hAnsi="Times New Roman" w:cs="Times New Roman"/>
          <w:lang w:val="en-US"/>
        </w:rPr>
        <w:t>contexts</w:t>
      </w:r>
      <w:r w:rsidR="00193153" w:rsidRPr="001E7912">
        <w:rPr>
          <w:rFonts w:ascii="Times New Roman" w:hAnsi="Times New Roman" w:cs="Times New Roman"/>
          <w:lang w:val="en-US"/>
        </w:rPr>
        <w:t xml:space="preserve"> </w:t>
      </w:r>
      <w:r w:rsidR="00193153" w:rsidRPr="001E7912">
        <w:rPr>
          <w:rFonts w:ascii="Times New Roman" w:hAnsi="Times New Roman"/>
          <w:lang w:val="en-US"/>
        </w:rPr>
        <w:t>(Oros, 2009)</w:t>
      </w:r>
      <w:r w:rsidRPr="001E7912">
        <w:rPr>
          <w:rFonts w:ascii="Times New Roman" w:hAnsi="Times New Roman" w:cs="Times New Roman"/>
          <w:lang w:val="en-US"/>
        </w:rPr>
        <w:t>.</w:t>
      </w:r>
    </w:p>
    <w:p w14:paraId="5EE39003" w14:textId="22719787" w:rsidR="001A2A5A" w:rsidRPr="001E7912" w:rsidRDefault="001A2A5A" w:rsidP="00F6581F">
      <w:pPr>
        <w:spacing w:line="480" w:lineRule="auto"/>
        <w:ind w:firstLine="709"/>
        <w:contextualSpacing/>
        <w:rPr>
          <w:rFonts w:ascii="Times New Roman" w:hAnsi="Times New Roman" w:cs="Times New Roman"/>
          <w:lang w:val="en-US"/>
        </w:rPr>
      </w:pPr>
      <w:r w:rsidRPr="001E7912">
        <w:rPr>
          <w:rFonts w:ascii="Times New Roman" w:hAnsi="Times New Roman" w:cs="Times New Roman"/>
          <w:lang w:val="en-US"/>
        </w:rPr>
        <w:t xml:space="preserve">The results also support the findings about the importance of </w:t>
      </w:r>
      <w:r w:rsidR="00E825FA" w:rsidRPr="001E7912">
        <w:rPr>
          <w:rFonts w:ascii="Times New Roman" w:hAnsi="Times New Roman" w:cs="Times New Roman"/>
          <w:lang w:val="en-US"/>
        </w:rPr>
        <w:t xml:space="preserve">the </w:t>
      </w:r>
      <w:r w:rsidRPr="001E7912">
        <w:rPr>
          <w:rFonts w:ascii="Times New Roman" w:hAnsi="Times New Roman" w:cs="Times New Roman"/>
          <w:lang w:val="en-US"/>
        </w:rPr>
        <w:t>surrounding</w:t>
      </w:r>
      <w:r w:rsidR="00E825FA" w:rsidRPr="001E7912">
        <w:rPr>
          <w:rFonts w:ascii="Times New Roman" w:hAnsi="Times New Roman" w:cs="Times New Roman"/>
          <w:lang w:val="en-US"/>
        </w:rPr>
        <w:t>s</w:t>
      </w:r>
      <w:r w:rsidRPr="001E7912">
        <w:rPr>
          <w:rFonts w:ascii="Times New Roman" w:hAnsi="Times New Roman" w:cs="Times New Roman"/>
          <w:lang w:val="en-US"/>
        </w:rPr>
        <w:t xml:space="preserve"> </w:t>
      </w:r>
      <w:r w:rsidR="00E825FA" w:rsidRPr="001E7912">
        <w:rPr>
          <w:rFonts w:ascii="Times New Roman" w:hAnsi="Times New Roman" w:cs="Times New Roman"/>
          <w:lang w:val="en-US"/>
        </w:rPr>
        <w:t xml:space="preserve">of children’s </w:t>
      </w:r>
      <w:r w:rsidRPr="001E7912">
        <w:rPr>
          <w:rFonts w:ascii="Times New Roman" w:hAnsi="Times New Roman" w:cs="Times New Roman"/>
          <w:lang w:val="en-US"/>
        </w:rPr>
        <w:t xml:space="preserve">residence </w:t>
      </w:r>
      <w:r w:rsidR="00E825FA" w:rsidRPr="001E7912">
        <w:rPr>
          <w:rFonts w:ascii="Times New Roman" w:hAnsi="Times New Roman" w:cs="Times New Roman"/>
          <w:lang w:val="en-US"/>
        </w:rPr>
        <w:t>place</w:t>
      </w:r>
      <w:r w:rsidRPr="001E7912">
        <w:rPr>
          <w:rFonts w:ascii="Times New Roman" w:hAnsi="Times New Roman" w:cs="Times New Roman"/>
          <w:lang w:val="en-US"/>
        </w:rPr>
        <w:t xml:space="preserve">, </w:t>
      </w:r>
      <w:r w:rsidR="00E825FA" w:rsidRPr="001E7912">
        <w:rPr>
          <w:rFonts w:ascii="Times New Roman" w:hAnsi="Times New Roman" w:cs="Times New Roman"/>
          <w:lang w:val="en-US"/>
        </w:rPr>
        <w:t xml:space="preserve">the </w:t>
      </w:r>
      <w:r w:rsidRPr="001E7912">
        <w:rPr>
          <w:rFonts w:ascii="Times New Roman" w:hAnsi="Times New Roman" w:cs="Times New Roman"/>
          <w:lang w:val="en-US"/>
        </w:rPr>
        <w:t xml:space="preserve">places to play (Rogers, 2012) and the presence of other children in the neighborhood (McAuley, McKeown, &amp; Merriman, 2012; Rogers, 2012) </w:t>
      </w:r>
      <w:r w:rsidR="00E825FA" w:rsidRPr="001E7912">
        <w:rPr>
          <w:rFonts w:ascii="Times New Roman" w:hAnsi="Times New Roman" w:cs="Times New Roman"/>
          <w:lang w:val="en-US"/>
        </w:rPr>
        <w:t>helping</w:t>
      </w:r>
      <w:r w:rsidRPr="001E7912">
        <w:rPr>
          <w:rFonts w:ascii="Times New Roman" w:hAnsi="Times New Roman" w:cs="Times New Roman"/>
          <w:lang w:val="en-US"/>
        </w:rPr>
        <w:t xml:space="preserve"> th</w:t>
      </w:r>
      <w:r w:rsidR="00E825FA" w:rsidRPr="001E7912">
        <w:rPr>
          <w:rFonts w:ascii="Times New Roman" w:hAnsi="Times New Roman" w:cs="Times New Roman"/>
          <w:lang w:val="en-US"/>
        </w:rPr>
        <w:t>e well-</w:t>
      </w:r>
      <w:r w:rsidRPr="001E7912">
        <w:rPr>
          <w:rFonts w:ascii="Times New Roman" w:hAnsi="Times New Roman" w:cs="Times New Roman"/>
          <w:lang w:val="en-US"/>
        </w:rPr>
        <w:t xml:space="preserve">being with safe, quiet, calm and clean </w:t>
      </w:r>
      <w:r w:rsidR="00E825FA" w:rsidRPr="001E7912">
        <w:rPr>
          <w:rFonts w:ascii="Times New Roman" w:hAnsi="Times New Roman" w:cs="Times New Roman"/>
          <w:lang w:val="en-US"/>
        </w:rPr>
        <w:t>places</w:t>
      </w:r>
      <w:r w:rsidRPr="001E7912">
        <w:rPr>
          <w:rFonts w:ascii="Times New Roman" w:hAnsi="Times New Roman" w:cs="Times New Roman"/>
          <w:lang w:val="en-US"/>
        </w:rPr>
        <w:t xml:space="preserve"> perceived positively by the children as they allow play in the streets and physical activities (Homel &amp; Burns, 1987).</w:t>
      </w:r>
      <w:r w:rsidR="007330B0" w:rsidRPr="001E7912">
        <w:rPr>
          <w:rFonts w:ascii="Times New Roman" w:hAnsi="Times New Roman" w:cs="Times New Roman"/>
          <w:lang w:val="en-US"/>
        </w:rPr>
        <w:t xml:space="preserve"> The presence of environmental attitudes, talk to family members about environmental issues, school cleaning and </w:t>
      </w:r>
      <w:r w:rsidR="00A929F4" w:rsidRPr="001E7912">
        <w:rPr>
          <w:rFonts w:ascii="Times New Roman" w:hAnsi="Times New Roman" w:cs="Times New Roman"/>
          <w:lang w:val="en-US"/>
        </w:rPr>
        <w:t xml:space="preserve">satisfaction with </w:t>
      </w:r>
      <w:r w:rsidR="007330B0" w:rsidRPr="001E7912">
        <w:rPr>
          <w:rFonts w:ascii="Times New Roman" w:hAnsi="Times New Roman" w:cs="Times New Roman"/>
          <w:lang w:val="en-US"/>
        </w:rPr>
        <w:t xml:space="preserve">nature and animals </w:t>
      </w:r>
      <w:r w:rsidR="00A929F4" w:rsidRPr="001E7912">
        <w:rPr>
          <w:rFonts w:ascii="Times New Roman" w:hAnsi="Times New Roman" w:cs="Times New Roman"/>
          <w:lang w:val="en-US"/>
        </w:rPr>
        <w:t xml:space="preserve">contact </w:t>
      </w:r>
      <w:r w:rsidR="007330B0" w:rsidRPr="001E7912">
        <w:rPr>
          <w:rFonts w:ascii="Times New Roman" w:hAnsi="Times New Roman" w:cs="Times New Roman"/>
          <w:lang w:val="en-US"/>
        </w:rPr>
        <w:t>were some of the well-being predictors found (</w:t>
      </w:r>
      <w:r w:rsidR="00E64FD2" w:rsidRPr="001E7912">
        <w:rPr>
          <w:rFonts w:ascii="Times New Roman" w:hAnsi="Times New Roman" w:cs="Times New Roman"/>
          <w:lang w:val="en-US"/>
        </w:rPr>
        <w:t>Sarriera et al., 2014b</w:t>
      </w:r>
      <w:r w:rsidR="007330B0" w:rsidRPr="001E7912">
        <w:rPr>
          <w:rFonts w:ascii="Times New Roman" w:hAnsi="Times New Roman" w:cs="Times New Roman"/>
          <w:lang w:val="en-US"/>
        </w:rPr>
        <w:t>).</w:t>
      </w:r>
    </w:p>
    <w:p w14:paraId="40CB820A" w14:textId="0F1DC2DC" w:rsidR="00742432" w:rsidRPr="001E7912" w:rsidRDefault="00B803F0" w:rsidP="00F611CF">
      <w:pPr>
        <w:spacing w:line="480" w:lineRule="auto"/>
        <w:ind w:firstLine="709"/>
        <w:contextualSpacing/>
        <w:rPr>
          <w:rFonts w:ascii="Times New Roman" w:hAnsi="Times New Roman" w:cs="Times New Roman"/>
          <w:lang w:val="en-US"/>
        </w:rPr>
      </w:pPr>
      <w:r w:rsidRPr="001E7912">
        <w:rPr>
          <w:rFonts w:ascii="Times New Roman" w:hAnsi="Times New Roman" w:cs="Times New Roman"/>
          <w:lang w:val="en-US"/>
        </w:rPr>
        <w:t xml:space="preserve">We can conclude </w:t>
      </w:r>
      <w:r w:rsidR="00403F7A" w:rsidRPr="001E7912">
        <w:rPr>
          <w:rFonts w:ascii="Times New Roman" w:hAnsi="Times New Roman" w:cs="Times New Roman"/>
          <w:lang w:val="en-US"/>
        </w:rPr>
        <w:t>that</w:t>
      </w:r>
      <w:r w:rsidRPr="001E7912">
        <w:rPr>
          <w:rFonts w:ascii="Times New Roman" w:hAnsi="Times New Roman" w:cs="Times New Roman"/>
          <w:lang w:val="en-US"/>
        </w:rPr>
        <w:t xml:space="preserve"> the importance of material resources, the positive sense of </w:t>
      </w:r>
      <w:r w:rsidR="0055112A" w:rsidRPr="001E7912">
        <w:rPr>
          <w:rFonts w:ascii="Times New Roman" w:hAnsi="Times New Roman" w:cs="Times New Roman"/>
          <w:lang w:val="en-US"/>
        </w:rPr>
        <w:t xml:space="preserve">community </w:t>
      </w:r>
      <w:r w:rsidR="00403F7A" w:rsidRPr="001E7912">
        <w:rPr>
          <w:rFonts w:ascii="Times New Roman" w:hAnsi="Times New Roman" w:cs="Times New Roman"/>
          <w:lang w:val="en-US"/>
        </w:rPr>
        <w:t xml:space="preserve">and the satisfaction with the environment </w:t>
      </w:r>
      <w:r w:rsidRPr="001E7912">
        <w:rPr>
          <w:rFonts w:ascii="Times New Roman" w:hAnsi="Times New Roman" w:cs="Times New Roman"/>
          <w:lang w:val="en-US"/>
        </w:rPr>
        <w:t>are the guarantee of the possibilities for better level</w:t>
      </w:r>
      <w:r w:rsidR="00F611CF" w:rsidRPr="001E7912">
        <w:rPr>
          <w:rFonts w:ascii="Times New Roman" w:hAnsi="Times New Roman" w:cs="Times New Roman"/>
          <w:lang w:val="en-US"/>
        </w:rPr>
        <w:t>s of socio-community well-being</w:t>
      </w:r>
      <w:r w:rsidR="00222364" w:rsidRPr="001E7912">
        <w:rPr>
          <w:rFonts w:ascii="Times New Roman" w:hAnsi="Times New Roman" w:cs="Times New Roman"/>
          <w:lang w:val="en-US"/>
        </w:rPr>
        <w:t>.</w:t>
      </w:r>
      <w:r w:rsidR="00F611CF" w:rsidRPr="001E7912">
        <w:rPr>
          <w:rFonts w:ascii="Times New Roman" w:hAnsi="Times New Roman" w:cs="Times New Roman"/>
          <w:lang w:val="en-US"/>
        </w:rPr>
        <w:t xml:space="preserve"> </w:t>
      </w:r>
      <w:r w:rsidR="00742432" w:rsidRPr="001E7912">
        <w:rPr>
          <w:rFonts w:ascii="Times New Roman" w:hAnsi="Times New Roman" w:cs="Times New Roman"/>
          <w:lang w:val="en-US"/>
        </w:rPr>
        <w:t xml:space="preserve">This study has limitations, </w:t>
      </w:r>
      <w:r w:rsidR="007F0D25" w:rsidRPr="001E7912">
        <w:rPr>
          <w:rFonts w:ascii="Times New Roman" w:hAnsi="Times New Roman" w:cs="Times New Roman"/>
          <w:lang w:val="en-US"/>
        </w:rPr>
        <w:t xml:space="preserve">one is the fact that the measures used to develop the socio-community well-being </w:t>
      </w:r>
      <w:r w:rsidR="00453450" w:rsidRPr="001E7912">
        <w:rPr>
          <w:rFonts w:ascii="Times New Roman" w:hAnsi="Times New Roman" w:cs="Times New Roman"/>
          <w:lang w:val="en-US"/>
        </w:rPr>
        <w:t xml:space="preserve">model </w:t>
      </w:r>
      <w:r w:rsidR="007F0D25" w:rsidRPr="001E7912">
        <w:rPr>
          <w:rFonts w:ascii="Times New Roman" w:hAnsi="Times New Roman" w:cs="Times New Roman"/>
          <w:lang w:val="en-US"/>
        </w:rPr>
        <w:t xml:space="preserve">are still being tested, so the improvement of these </w:t>
      </w:r>
      <w:r w:rsidR="00453450" w:rsidRPr="001E7912">
        <w:rPr>
          <w:rFonts w:ascii="Times New Roman" w:hAnsi="Times New Roman" w:cs="Times New Roman"/>
          <w:lang w:val="en-US"/>
        </w:rPr>
        <w:t>measures</w:t>
      </w:r>
      <w:r w:rsidR="007F0D25" w:rsidRPr="001E7912">
        <w:rPr>
          <w:rFonts w:ascii="Times New Roman" w:hAnsi="Times New Roman" w:cs="Times New Roman"/>
          <w:lang w:val="en-US"/>
        </w:rPr>
        <w:t xml:space="preserve"> might be necessary, specially regarding the material resources variables. Other</w:t>
      </w:r>
      <w:r w:rsidR="00453450" w:rsidRPr="001E7912">
        <w:rPr>
          <w:rFonts w:ascii="Times New Roman" w:hAnsi="Times New Roman" w:cs="Times New Roman"/>
          <w:lang w:val="en-US"/>
        </w:rPr>
        <w:t xml:space="preserve"> limitation</w:t>
      </w:r>
      <w:r w:rsidR="007F0D25" w:rsidRPr="001E7912">
        <w:rPr>
          <w:rFonts w:ascii="Times New Roman" w:hAnsi="Times New Roman" w:cs="Times New Roman"/>
          <w:lang w:val="en-US"/>
        </w:rPr>
        <w:t xml:space="preserve"> is</w:t>
      </w:r>
      <w:r w:rsidR="00742432" w:rsidRPr="001E7912">
        <w:rPr>
          <w:rFonts w:ascii="Times New Roman" w:hAnsi="Times New Roman" w:cs="Times New Roman"/>
          <w:lang w:val="en-US"/>
        </w:rPr>
        <w:t xml:space="preserve"> the fact of </w:t>
      </w:r>
      <w:r w:rsidR="008E69BE" w:rsidRPr="001E7912">
        <w:rPr>
          <w:rFonts w:ascii="Times New Roman" w:hAnsi="Times New Roman" w:cs="Times New Roman"/>
          <w:lang w:val="en-US"/>
        </w:rPr>
        <w:t>using only quantitative method</w:t>
      </w:r>
      <w:r w:rsidR="00742432" w:rsidRPr="001E7912">
        <w:rPr>
          <w:rFonts w:ascii="Times New Roman" w:hAnsi="Times New Roman" w:cs="Times New Roman"/>
          <w:lang w:val="en-US"/>
        </w:rPr>
        <w:t>ology in understanding a psychosocial phenomenon th</w:t>
      </w:r>
      <w:r w:rsidR="008E69BE" w:rsidRPr="001E7912">
        <w:rPr>
          <w:rFonts w:ascii="Times New Roman" w:hAnsi="Times New Roman" w:cs="Times New Roman"/>
          <w:lang w:val="en-US"/>
        </w:rPr>
        <w:t>at could be deepen</w:t>
      </w:r>
      <w:r w:rsidR="00F514AB" w:rsidRPr="001E7912">
        <w:rPr>
          <w:rFonts w:ascii="Times New Roman" w:hAnsi="Times New Roman" w:cs="Times New Roman"/>
          <w:lang w:val="en-US"/>
        </w:rPr>
        <w:t>ed</w:t>
      </w:r>
      <w:r w:rsidR="008E69BE" w:rsidRPr="001E7912">
        <w:rPr>
          <w:rFonts w:ascii="Times New Roman" w:hAnsi="Times New Roman" w:cs="Times New Roman"/>
          <w:lang w:val="en-US"/>
        </w:rPr>
        <w:t xml:space="preserve"> with supple</w:t>
      </w:r>
      <w:r w:rsidR="00742432" w:rsidRPr="001E7912">
        <w:rPr>
          <w:rFonts w:ascii="Times New Roman" w:hAnsi="Times New Roman" w:cs="Times New Roman"/>
          <w:lang w:val="en-US"/>
        </w:rPr>
        <w:t>men</w:t>
      </w:r>
      <w:r w:rsidR="008E69BE" w:rsidRPr="001E7912">
        <w:rPr>
          <w:rFonts w:ascii="Times New Roman" w:hAnsi="Times New Roman" w:cs="Times New Roman"/>
          <w:lang w:val="en-US"/>
        </w:rPr>
        <w:t>tal qualitative methodology</w:t>
      </w:r>
      <w:r w:rsidR="00742432" w:rsidRPr="001E7912">
        <w:rPr>
          <w:rFonts w:ascii="Times New Roman" w:hAnsi="Times New Roman" w:cs="Times New Roman"/>
          <w:lang w:val="en-US"/>
        </w:rPr>
        <w:t xml:space="preserve">. </w:t>
      </w:r>
      <w:r w:rsidR="008E69BE" w:rsidRPr="001E7912">
        <w:rPr>
          <w:rFonts w:ascii="Times New Roman" w:hAnsi="Times New Roman" w:cs="Times New Roman"/>
          <w:lang w:val="en-US"/>
        </w:rPr>
        <w:t>F</w:t>
      </w:r>
      <w:r w:rsidR="00742432" w:rsidRPr="001E7912">
        <w:rPr>
          <w:rFonts w:ascii="Times New Roman" w:hAnsi="Times New Roman" w:cs="Times New Roman"/>
          <w:lang w:val="en-US"/>
        </w:rPr>
        <w:t xml:space="preserve">uture studies </w:t>
      </w:r>
      <w:r w:rsidR="008E69BE" w:rsidRPr="001E7912">
        <w:rPr>
          <w:rFonts w:ascii="Times New Roman" w:hAnsi="Times New Roman" w:cs="Times New Roman"/>
          <w:lang w:val="en-US"/>
        </w:rPr>
        <w:t>could</w:t>
      </w:r>
      <w:r w:rsidR="00742432" w:rsidRPr="001E7912">
        <w:rPr>
          <w:rFonts w:ascii="Times New Roman" w:hAnsi="Times New Roman" w:cs="Times New Roman"/>
          <w:lang w:val="en-US"/>
        </w:rPr>
        <w:t xml:space="preserve"> verify if similar results are found </w:t>
      </w:r>
      <w:r w:rsidR="008E69BE" w:rsidRPr="001E7912">
        <w:rPr>
          <w:rFonts w:ascii="Times New Roman" w:hAnsi="Times New Roman" w:cs="Times New Roman"/>
          <w:lang w:val="en-US"/>
        </w:rPr>
        <w:t>with participants</w:t>
      </w:r>
      <w:r w:rsidR="00742432" w:rsidRPr="001E7912">
        <w:rPr>
          <w:rFonts w:ascii="Times New Roman" w:hAnsi="Times New Roman" w:cs="Times New Roman"/>
          <w:lang w:val="en-US"/>
        </w:rPr>
        <w:t xml:space="preserve"> in other stages of development, whether</w:t>
      </w:r>
      <w:r w:rsidR="008E69BE" w:rsidRPr="001E7912">
        <w:rPr>
          <w:rFonts w:ascii="Times New Roman" w:hAnsi="Times New Roman" w:cs="Times New Roman"/>
          <w:lang w:val="en-US"/>
        </w:rPr>
        <w:t xml:space="preserve"> prior or subsequent to adolescence or even with adolescents from other countries, checking if the proposed model </w:t>
      </w:r>
      <w:r w:rsidR="00A07458" w:rsidRPr="001E7912">
        <w:rPr>
          <w:rFonts w:ascii="Times New Roman" w:hAnsi="Times New Roman" w:cs="Times New Roman"/>
          <w:lang w:val="en-US"/>
        </w:rPr>
        <w:t>could</w:t>
      </w:r>
      <w:r w:rsidR="00856BB2" w:rsidRPr="001E7912">
        <w:rPr>
          <w:rFonts w:ascii="Times New Roman" w:hAnsi="Times New Roman" w:cs="Times New Roman"/>
          <w:lang w:val="en-US"/>
        </w:rPr>
        <w:t xml:space="preserve"> have</w:t>
      </w:r>
      <w:r w:rsidR="008E69BE" w:rsidRPr="001E7912">
        <w:rPr>
          <w:rFonts w:ascii="Times New Roman" w:hAnsi="Times New Roman" w:cs="Times New Roman"/>
          <w:lang w:val="en-US"/>
        </w:rPr>
        <w:t xml:space="preserve"> good fit indices</w:t>
      </w:r>
      <w:r w:rsidR="007F0D25" w:rsidRPr="001E7912">
        <w:rPr>
          <w:rFonts w:ascii="Times New Roman" w:hAnsi="Times New Roman" w:cs="Times New Roman"/>
          <w:lang w:val="en-US"/>
        </w:rPr>
        <w:t xml:space="preserve"> considering different cultures and contexts.</w:t>
      </w:r>
    </w:p>
    <w:p w14:paraId="150C99DF" w14:textId="77777777" w:rsidR="00B803F0" w:rsidRPr="001E7912" w:rsidRDefault="00B803F0" w:rsidP="00F6581F">
      <w:pPr>
        <w:spacing w:line="480" w:lineRule="auto"/>
        <w:ind w:firstLine="709"/>
        <w:contextualSpacing/>
        <w:rPr>
          <w:rFonts w:ascii="Times New Roman" w:hAnsi="Times New Roman"/>
          <w:lang w:val="en-US"/>
        </w:rPr>
      </w:pPr>
    </w:p>
    <w:p w14:paraId="7DB65191" w14:textId="77777777" w:rsidR="001710FC" w:rsidRPr="001E7912" w:rsidRDefault="001710FC" w:rsidP="00A411EE">
      <w:pPr>
        <w:spacing w:line="480" w:lineRule="auto"/>
        <w:contextualSpacing/>
        <w:jc w:val="center"/>
        <w:rPr>
          <w:rFonts w:ascii="Times New Roman" w:hAnsi="Times New Roman" w:cs="Times New Roman"/>
          <w:b/>
        </w:rPr>
      </w:pPr>
      <w:r w:rsidRPr="001E7912">
        <w:rPr>
          <w:rFonts w:ascii="Times New Roman" w:hAnsi="Times New Roman" w:cs="Times New Roman"/>
          <w:b/>
        </w:rPr>
        <w:t>References</w:t>
      </w:r>
    </w:p>
    <w:p w14:paraId="02F396A8" w14:textId="77777777" w:rsidR="00100C09" w:rsidRPr="001E7912" w:rsidRDefault="00100C09" w:rsidP="00A411EE">
      <w:pPr>
        <w:spacing w:line="480" w:lineRule="auto"/>
        <w:ind w:left="426" w:hanging="426"/>
        <w:contextualSpacing/>
        <w:rPr>
          <w:rFonts w:ascii="Times New Roman" w:hAnsi="Times New Roman" w:cs="Times New Roman"/>
          <w:lang w:val="en-US"/>
        </w:rPr>
      </w:pPr>
      <w:r w:rsidRPr="001E7912">
        <w:rPr>
          <w:rFonts w:ascii="Times New Roman" w:hAnsi="Times New Roman"/>
          <w:color w:val="000000"/>
        </w:rPr>
        <w:t>Amaro, J. P. (2007). Sentimento psicológico de comunidade: Uma revisão. </w:t>
      </w:r>
      <w:r w:rsidRPr="001E7912">
        <w:rPr>
          <w:rFonts w:ascii="Times New Roman" w:hAnsi="Times New Roman"/>
          <w:i/>
          <w:iCs/>
          <w:color w:val="000000"/>
          <w:lang w:val="es-ES"/>
        </w:rPr>
        <w:t>Análise Psicológica, XXV(</w:t>
      </w:r>
      <w:r w:rsidRPr="001E7912">
        <w:rPr>
          <w:rFonts w:ascii="Times New Roman" w:hAnsi="Times New Roman"/>
          <w:color w:val="000000"/>
          <w:lang w:val="es-ES"/>
        </w:rPr>
        <w:t>1), 25-33.</w:t>
      </w:r>
    </w:p>
    <w:p w14:paraId="55E76639" w14:textId="77777777" w:rsidR="00100C09" w:rsidRPr="001E7912" w:rsidRDefault="00100C09" w:rsidP="00DC6411">
      <w:pPr>
        <w:spacing w:line="480" w:lineRule="auto"/>
        <w:ind w:left="426" w:hanging="426"/>
        <w:contextualSpacing/>
        <w:rPr>
          <w:rFonts w:ascii="Times New Roman" w:hAnsi="Times New Roman" w:cs="Times New Roman"/>
          <w:lang w:val="en-US"/>
        </w:rPr>
      </w:pPr>
      <w:r w:rsidRPr="001E7912">
        <w:rPr>
          <w:rFonts w:ascii="Times New Roman" w:hAnsi="Times New Roman" w:cs="Times New Roman"/>
          <w:lang w:val="en-US"/>
        </w:rPr>
        <w:t xml:space="preserve">Asadullah, M. N., &amp; Chaudhury, N. (2012). Subjective well-being and relative poverty in rural Bangladesh. </w:t>
      </w:r>
      <w:r w:rsidRPr="001E7912">
        <w:rPr>
          <w:rFonts w:ascii="Times New Roman" w:hAnsi="Times New Roman" w:cs="Times New Roman"/>
          <w:i/>
          <w:lang w:val="en-US"/>
        </w:rPr>
        <w:t>Journal of Economic Psychology, 33</w:t>
      </w:r>
      <w:r w:rsidRPr="001E7912">
        <w:rPr>
          <w:rFonts w:ascii="Times New Roman" w:hAnsi="Times New Roman" w:cs="Times New Roman"/>
          <w:lang w:val="en-US"/>
        </w:rPr>
        <w:t>, 940–950.</w:t>
      </w:r>
    </w:p>
    <w:p w14:paraId="29498595" w14:textId="77777777" w:rsidR="00100C09" w:rsidRPr="001E7912" w:rsidRDefault="00100C09" w:rsidP="00A411EE">
      <w:pPr>
        <w:spacing w:line="480" w:lineRule="auto"/>
        <w:ind w:left="426" w:hanging="426"/>
        <w:contextualSpacing/>
        <w:rPr>
          <w:rFonts w:ascii="Times New Roman" w:hAnsi="Times New Roman" w:cs="Times New Roman"/>
          <w:lang w:val="es-ES_tradnl"/>
        </w:rPr>
      </w:pPr>
      <w:r w:rsidRPr="001E7912">
        <w:rPr>
          <w:rFonts w:ascii="Times New Roman" w:hAnsi="Times New Roman" w:cs="Times New Roman"/>
        </w:rPr>
        <w:t xml:space="preserve">Batista-Foguet, J. M., &amp; Coenders, G. (2000). </w:t>
      </w:r>
      <w:r w:rsidRPr="001E7912">
        <w:rPr>
          <w:rFonts w:ascii="Times New Roman" w:hAnsi="Times New Roman" w:cs="Times New Roman"/>
          <w:i/>
          <w:lang w:val="es-ES_tradnl"/>
        </w:rPr>
        <w:t>Modelos de ecuaciones estructurales</w:t>
      </w:r>
      <w:r w:rsidRPr="001E7912">
        <w:rPr>
          <w:rFonts w:ascii="Times New Roman" w:hAnsi="Times New Roman" w:cs="Times New Roman"/>
          <w:lang w:val="es-ES_tradnl"/>
        </w:rPr>
        <w:t>. Madrid: La Muralla.</w:t>
      </w:r>
    </w:p>
    <w:p w14:paraId="04966CB0" w14:textId="77777777" w:rsidR="00100C09" w:rsidRPr="001E7912" w:rsidRDefault="00100C09" w:rsidP="00A411EE">
      <w:pPr>
        <w:spacing w:line="480" w:lineRule="auto"/>
        <w:ind w:left="426" w:hanging="426"/>
        <w:contextualSpacing/>
        <w:rPr>
          <w:rFonts w:ascii="Times New Roman" w:hAnsi="Times New Roman" w:cs="Times New Roman"/>
          <w:lang w:val="en-US"/>
        </w:rPr>
      </w:pPr>
      <w:r w:rsidRPr="001E7912">
        <w:rPr>
          <w:rFonts w:ascii="Times New Roman" w:hAnsi="Times New Roman" w:cs="Times New Roman"/>
          <w:lang w:val="en-US"/>
        </w:rPr>
        <w:t xml:space="preserve">Byrne, B. M. (2010). </w:t>
      </w:r>
      <w:r w:rsidRPr="001E7912">
        <w:rPr>
          <w:rFonts w:ascii="Times New Roman" w:hAnsi="Times New Roman" w:cs="Times New Roman"/>
          <w:i/>
          <w:lang w:val="en-US"/>
        </w:rPr>
        <w:t>Structural equation modeling with AMOS</w:t>
      </w:r>
      <w:r w:rsidRPr="001E7912">
        <w:rPr>
          <w:rFonts w:ascii="Times New Roman" w:hAnsi="Times New Roman" w:cs="Times New Roman"/>
          <w:lang w:val="en-US"/>
        </w:rPr>
        <w:t>. Basic concepts, applications and programming (2nd ed.). New York: Routledge.</w:t>
      </w:r>
    </w:p>
    <w:p w14:paraId="19D46153" w14:textId="77777777" w:rsidR="00100C09" w:rsidRPr="001E7912" w:rsidRDefault="00100C09" w:rsidP="00A411EE">
      <w:pPr>
        <w:spacing w:line="480" w:lineRule="auto"/>
        <w:ind w:left="426" w:hanging="426"/>
        <w:contextualSpacing/>
        <w:rPr>
          <w:rFonts w:ascii="Times New Roman" w:hAnsi="Times New Roman" w:cs="Times New Roman"/>
          <w:lang w:val="en-US"/>
        </w:rPr>
      </w:pPr>
      <w:r w:rsidRPr="001E7912">
        <w:rPr>
          <w:rFonts w:ascii="Times New Roman" w:hAnsi="Times New Roman" w:cs="Times New Roman"/>
          <w:bCs/>
          <w:iCs/>
          <w:lang w:val="en-US"/>
        </w:rPr>
        <w:t xml:space="preserve">Campbell, A., Converse, P. E., &amp; Rodgers, W. L. (1976). </w:t>
      </w:r>
      <w:r w:rsidRPr="001E7912">
        <w:rPr>
          <w:rFonts w:ascii="Times New Roman" w:hAnsi="Times New Roman" w:cs="Times New Roman"/>
          <w:bCs/>
          <w:i/>
          <w:iCs/>
          <w:lang w:val="en-US"/>
        </w:rPr>
        <w:t xml:space="preserve">The quality of American life: perceptions, evaluations and satisfactions. </w:t>
      </w:r>
      <w:r w:rsidRPr="001E7912">
        <w:rPr>
          <w:rFonts w:ascii="Times New Roman" w:hAnsi="Times New Roman" w:cs="Times New Roman"/>
          <w:bCs/>
          <w:iCs/>
          <w:lang w:val="en-US"/>
        </w:rPr>
        <w:t>New York: Russel Sage Foundation.</w:t>
      </w:r>
    </w:p>
    <w:p w14:paraId="03A66846" w14:textId="77777777" w:rsidR="00100C09" w:rsidRPr="001E7912" w:rsidRDefault="00100C09" w:rsidP="00A411EE">
      <w:pPr>
        <w:spacing w:line="480" w:lineRule="auto"/>
        <w:ind w:left="426" w:hanging="426"/>
        <w:contextualSpacing/>
        <w:rPr>
          <w:rFonts w:ascii="Times New Roman" w:hAnsi="Times New Roman" w:cs="Times New Roman"/>
          <w:lang w:val="en-US"/>
        </w:rPr>
      </w:pPr>
      <w:r w:rsidRPr="001E7912">
        <w:rPr>
          <w:rFonts w:ascii="Times New Roman" w:hAnsi="Times New Roman" w:cs="Times New Roman"/>
          <w:lang w:val="en-US"/>
        </w:rPr>
        <w:t>Chavis, D. M., Hogge, J. H., McMillan, D. W., &amp; Wandersman, A. (1986). Sense of community through Brunswik’s lens: A first look.</w:t>
      </w:r>
      <w:r w:rsidRPr="001E7912">
        <w:rPr>
          <w:rStyle w:val="apple-converted-space"/>
          <w:rFonts w:ascii="Times New Roman" w:hAnsi="Times New Roman" w:cs="Times New Roman"/>
          <w:lang w:val="en-US"/>
        </w:rPr>
        <w:t xml:space="preserve"> </w:t>
      </w:r>
      <w:r w:rsidRPr="001E7912">
        <w:rPr>
          <w:rStyle w:val="nfasis"/>
          <w:rFonts w:ascii="Times New Roman" w:hAnsi="Times New Roman" w:cs="Times New Roman"/>
          <w:lang w:val="en-US"/>
        </w:rPr>
        <w:t>Journal of Community Psychology, 14(1),</w:t>
      </w:r>
      <w:r w:rsidRPr="001E7912">
        <w:rPr>
          <w:rStyle w:val="apple-converted-space"/>
          <w:rFonts w:ascii="Times New Roman" w:hAnsi="Times New Roman" w:cs="Times New Roman"/>
          <w:i/>
          <w:iCs/>
          <w:lang w:val="en-US"/>
        </w:rPr>
        <w:t xml:space="preserve"> </w:t>
      </w:r>
      <w:r w:rsidRPr="001E7912">
        <w:rPr>
          <w:rFonts w:ascii="Times New Roman" w:hAnsi="Times New Roman" w:cs="Times New Roman"/>
          <w:lang w:val="en-US"/>
        </w:rPr>
        <w:t>24-40. doi:10.1002/1520-6629(198601)14:1&lt;24::AID-JCOP2290140104&gt;3.0.CO;2-P</w:t>
      </w:r>
    </w:p>
    <w:p w14:paraId="21FB04F9" w14:textId="77777777" w:rsidR="00100C09" w:rsidRPr="001E7912" w:rsidRDefault="00100C09" w:rsidP="00DC6411">
      <w:pPr>
        <w:spacing w:line="480" w:lineRule="auto"/>
        <w:ind w:left="426" w:hanging="426"/>
        <w:contextualSpacing/>
        <w:rPr>
          <w:rFonts w:ascii="Times New Roman" w:hAnsi="Times New Roman" w:cs="Times New Roman"/>
          <w:lang w:val="en-US"/>
        </w:rPr>
      </w:pPr>
      <w:r w:rsidRPr="001E7912">
        <w:rPr>
          <w:rFonts w:ascii="Times New Roman" w:hAnsi="Times New Roman" w:cs="Times New Roman"/>
          <w:lang w:val="en-US"/>
        </w:rPr>
        <w:t xml:space="preserve">Clark, A., Frijters, P., &amp; Shields, M. (2008). Relative income, happiness, and utility: An explanation for the Easterlin paradox and other puzzles. </w:t>
      </w:r>
      <w:r w:rsidRPr="001E7912">
        <w:rPr>
          <w:rFonts w:ascii="Times New Roman" w:hAnsi="Times New Roman" w:cs="Times New Roman"/>
          <w:i/>
          <w:lang w:val="en-US"/>
        </w:rPr>
        <w:t>Journal of Economic Literature, 46</w:t>
      </w:r>
      <w:r w:rsidRPr="001E7912">
        <w:rPr>
          <w:rFonts w:ascii="Times New Roman" w:hAnsi="Times New Roman" w:cs="Times New Roman"/>
          <w:lang w:val="en-US"/>
        </w:rPr>
        <w:t>(1), 95–144.</w:t>
      </w:r>
    </w:p>
    <w:p w14:paraId="35FA7922" w14:textId="77777777" w:rsidR="00100C09" w:rsidRPr="001E7912" w:rsidRDefault="00100C09" w:rsidP="00DC6411">
      <w:pPr>
        <w:spacing w:line="480" w:lineRule="auto"/>
        <w:ind w:left="426" w:hanging="426"/>
        <w:contextualSpacing/>
        <w:rPr>
          <w:rFonts w:ascii="Times New Roman" w:hAnsi="Times New Roman" w:cs="Times New Roman"/>
          <w:lang w:val="en-US"/>
        </w:rPr>
      </w:pPr>
      <w:r w:rsidRPr="001E7912">
        <w:rPr>
          <w:rFonts w:ascii="Times New Roman" w:hAnsi="Times New Roman" w:cs="Times New Roman"/>
          <w:lang w:val="en-US"/>
        </w:rPr>
        <w:t xml:space="preserve">Cummins, R. A. (2000). Personal income and subjective well-being: A review. </w:t>
      </w:r>
      <w:r w:rsidRPr="001E7912">
        <w:rPr>
          <w:rFonts w:ascii="Times New Roman" w:hAnsi="Times New Roman" w:cs="Times New Roman"/>
          <w:i/>
          <w:lang w:val="en-US"/>
        </w:rPr>
        <w:t>Social Indicators Research, 52,</w:t>
      </w:r>
      <w:r w:rsidRPr="001E7912">
        <w:rPr>
          <w:rFonts w:ascii="Times New Roman" w:hAnsi="Times New Roman" w:cs="Times New Roman"/>
          <w:lang w:val="en-US"/>
        </w:rPr>
        <w:t xml:space="preserve"> 55–72 </w:t>
      </w:r>
    </w:p>
    <w:p w14:paraId="6505DB6D" w14:textId="77777777" w:rsidR="00100C09" w:rsidRPr="001E7912" w:rsidRDefault="00100C09" w:rsidP="00DC6411">
      <w:pPr>
        <w:spacing w:line="480" w:lineRule="auto"/>
        <w:ind w:left="426" w:hanging="426"/>
        <w:contextualSpacing/>
        <w:rPr>
          <w:rFonts w:ascii="Times New Roman" w:hAnsi="Times New Roman" w:cs="Times New Roman"/>
          <w:lang w:val="en-US"/>
        </w:rPr>
      </w:pPr>
      <w:r w:rsidRPr="001E7912">
        <w:rPr>
          <w:rFonts w:ascii="Times New Roman" w:hAnsi="Times New Roman" w:cs="Times New Roman"/>
          <w:lang w:val="en-US"/>
        </w:rPr>
        <w:t xml:space="preserve">Diener, E., Sandvik, E., Seidlitz, L., &amp; Diener, M. (1993). The relationship between income and subjective wellbeing: Relative or absolute? </w:t>
      </w:r>
      <w:r w:rsidRPr="001E7912">
        <w:rPr>
          <w:rFonts w:ascii="Times New Roman" w:hAnsi="Times New Roman" w:cs="Times New Roman"/>
          <w:i/>
          <w:lang w:val="en-US"/>
        </w:rPr>
        <w:t>Social Indicators Research, 28</w:t>
      </w:r>
      <w:r w:rsidRPr="001E7912">
        <w:rPr>
          <w:rFonts w:ascii="Times New Roman" w:hAnsi="Times New Roman" w:cs="Times New Roman"/>
          <w:lang w:val="en-US"/>
        </w:rPr>
        <w:t>, 195–223.</w:t>
      </w:r>
    </w:p>
    <w:p w14:paraId="2CBFC8C7" w14:textId="77777777" w:rsidR="00100C09" w:rsidRPr="001E7912" w:rsidRDefault="00100C09" w:rsidP="00A411EE">
      <w:pPr>
        <w:suppressAutoHyphens/>
        <w:spacing w:line="480" w:lineRule="auto"/>
        <w:ind w:left="426" w:hanging="426"/>
        <w:rPr>
          <w:rFonts w:ascii="Times New Roman" w:hAnsi="Times New Roman"/>
          <w:color w:val="000000"/>
          <w:lang w:val="en-US" w:eastAsia="ar-SA"/>
        </w:rPr>
      </w:pPr>
      <w:r w:rsidRPr="001E7912">
        <w:rPr>
          <w:rFonts w:ascii="Times New Roman" w:hAnsi="Times New Roman"/>
          <w:color w:val="000000"/>
        </w:rPr>
        <w:lastRenderedPageBreak/>
        <w:t xml:space="preserve">Elvas, S., &amp; Moniz, M. (2010). Sentimento de comunidade, qualidade e satisfação de vida. </w:t>
      </w:r>
      <w:r w:rsidRPr="001E7912">
        <w:rPr>
          <w:rFonts w:ascii="Times New Roman" w:hAnsi="Times New Roman"/>
          <w:i/>
          <w:color w:val="000000"/>
          <w:lang w:val="en-US"/>
        </w:rPr>
        <w:t>Análise Psicológica</w:t>
      </w:r>
      <w:r w:rsidRPr="001E7912">
        <w:rPr>
          <w:rFonts w:ascii="Times New Roman" w:hAnsi="Times New Roman"/>
          <w:color w:val="000000"/>
          <w:lang w:val="en-US"/>
        </w:rPr>
        <w:t xml:space="preserve">, </w:t>
      </w:r>
      <w:r w:rsidRPr="001E7912">
        <w:rPr>
          <w:rFonts w:ascii="Times New Roman" w:hAnsi="Times New Roman"/>
          <w:i/>
          <w:color w:val="000000"/>
          <w:lang w:val="en-US"/>
        </w:rPr>
        <w:t>3</w:t>
      </w:r>
      <w:r w:rsidRPr="001E7912">
        <w:rPr>
          <w:rFonts w:ascii="Times New Roman" w:hAnsi="Times New Roman"/>
          <w:color w:val="000000"/>
          <w:lang w:val="en-US"/>
        </w:rPr>
        <w:t>(XXVIII), 451-464.</w:t>
      </w:r>
    </w:p>
    <w:p w14:paraId="54864E83" w14:textId="77777777" w:rsidR="00100C09" w:rsidRPr="001E7912" w:rsidRDefault="00100C09" w:rsidP="00A411EE">
      <w:pPr>
        <w:spacing w:line="480" w:lineRule="auto"/>
        <w:ind w:left="426" w:hanging="426"/>
        <w:contextualSpacing/>
        <w:rPr>
          <w:rFonts w:ascii="Times New Roman" w:hAnsi="Times New Roman" w:cs="Times New Roman"/>
          <w:lang w:val="en-US"/>
        </w:rPr>
      </w:pPr>
      <w:r w:rsidRPr="001E7912">
        <w:rPr>
          <w:rFonts w:ascii="Times New Roman" w:hAnsi="Times New Roman" w:cs="Times New Roman"/>
          <w:lang w:val="en-US"/>
        </w:rPr>
        <w:t xml:space="preserve">Goswami, H. (2012). Social relationships and children’s subjective well-being. </w:t>
      </w:r>
      <w:r w:rsidRPr="001E7912">
        <w:rPr>
          <w:rFonts w:ascii="Times New Roman" w:hAnsi="Times New Roman" w:cs="Times New Roman"/>
          <w:i/>
          <w:lang w:val="en-US"/>
        </w:rPr>
        <w:t>Social Indicators Research, 107</w:t>
      </w:r>
      <w:r w:rsidRPr="001E7912">
        <w:rPr>
          <w:rFonts w:ascii="Times New Roman" w:hAnsi="Times New Roman" w:cs="Times New Roman"/>
          <w:lang w:val="en-US"/>
        </w:rPr>
        <w:t>(3), 575-586.</w:t>
      </w:r>
    </w:p>
    <w:p w14:paraId="3F7ED7B9" w14:textId="77777777" w:rsidR="00100C09" w:rsidRPr="001E7912" w:rsidRDefault="00100C09" w:rsidP="00A411EE">
      <w:pPr>
        <w:spacing w:line="480" w:lineRule="auto"/>
        <w:ind w:left="426" w:hanging="426"/>
        <w:contextualSpacing/>
        <w:rPr>
          <w:rFonts w:ascii="Times New Roman" w:hAnsi="Times New Roman" w:cs="Times New Roman"/>
          <w:lang w:val="en-US"/>
        </w:rPr>
      </w:pPr>
      <w:r w:rsidRPr="001E7912">
        <w:rPr>
          <w:rFonts w:ascii="Times New Roman" w:hAnsi="Times New Roman" w:cs="Times New Roman"/>
          <w:lang w:val="en-US"/>
        </w:rPr>
        <w:t xml:space="preserve">Homel, R., &amp; Burns, A. (1987). Is this a good place to grow up in? Neighbourhood quality and children's evaluations. </w:t>
      </w:r>
      <w:r w:rsidRPr="001E7912">
        <w:rPr>
          <w:rFonts w:ascii="Times New Roman" w:hAnsi="Times New Roman" w:cs="Times New Roman"/>
          <w:i/>
          <w:iCs/>
          <w:lang w:val="en-US"/>
        </w:rPr>
        <w:t>Landscape and Urban Planning, 14</w:t>
      </w:r>
      <w:r w:rsidRPr="001E7912">
        <w:rPr>
          <w:rFonts w:ascii="Times New Roman" w:hAnsi="Times New Roman" w:cs="Times New Roman"/>
          <w:lang w:val="en-US"/>
        </w:rPr>
        <w:t>, 101-116.</w:t>
      </w:r>
    </w:p>
    <w:p w14:paraId="0026AFC6" w14:textId="77777777" w:rsidR="00100C09" w:rsidRPr="001E7912" w:rsidRDefault="00100C09" w:rsidP="00A411EE">
      <w:pPr>
        <w:spacing w:line="480" w:lineRule="auto"/>
        <w:ind w:left="426" w:hanging="426"/>
        <w:contextualSpacing/>
        <w:rPr>
          <w:rFonts w:ascii="Times New Roman" w:hAnsi="Times New Roman" w:cs="Times New Roman"/>
          <w:bdr w:val="none" w:sz="0" w:space="0" w:color="auto" w:frame="1"/>
          <w:shd w:val="clear" w:color="auto" w:fill="FFFFFF"/>
          <w:lang w:val="en-US"/>
        </w:rPr>
      </w:pPr>
      <w:r w:rsidRPr="001E7912">
        <w:rPr>
          <w:rFonts w:ascii="Times New Roman" w:hAnsi="Times New Roman" w:cs="Times New Roman"/>
          <w:lang w:val="en-US"/>
        </w:rPr>
        <w:t xml:space="preserve">Hur, M., Nasar, J., &amp; Chun, B. (2010). Neighborhood satisfaction, physical and perceived naturalness and openness. </w:t>
      </w:r>
      <w:r w:rsidRPr="001E7912">
        <w:rPr>
          <w:rFonts w:ascii="Times New Roman" w:hAnsi="Times New Roman" w:cs="Times New Roman"/>
          <w:i/>
          <w:lang w:val="en-US"/>
        </w:rPr>
        <w:t>Journal of Environmental Psychology, 30</w:t>
      </w:r>
      <w:r w:rsidRPr="001E7912">
        <w:rPr>
          <w:rFonts w:ascii="Times New Roman" w:hAnsi="Times New Roman" w:cs="Times New Roman"/>
          <w:lang w:val="en-US"/>
        </w:rPr>
        <w:t xml:space="preserve">(1), 52-59. </w:t>
      </w:r>
      <w:r w:rsidRPr="001E7912">
        <w:rPr>
          <w:rFonts w:ascii="Times New Roman" w:hAnsi="Times New Roman" w:cs="Times New Roman"/>
          <w:bdr w:val="none" w:sz="0" w:space="0" w:color="auto" w:frame="1"/>
          <w:shd w:val="clear" w:color="auto" w:fill="FFFFFF"/>
          <w:lang w:val="en-US"/>
        </w:rPr>
        <w:t>doi: 10.1016/j.jenvp.2009.05.005</w:t>
      </w:r>
    </w:p>
    <w:p w14:paraId="6731F10E" w14:textId="77777777" w:rsidR="00100C09" w:rsidRPr="001E7912" w:rsidRDefault="00100C09" w:rsidP="00A411EE">
      <w:pPr>
        <w:spacing w:line="480" w:lineRule="auto"/>
        <w:ind w:left="426" w:hanging="426"/>
        <w:contextualSpacing/>
        <w:rPr>
          <w:rFonts w:ascii="Times New Roman" w:hAnsi="Times New Roman" w:cs="Times New Roman"/>
          <w:bdr w:val="none" w:sz="0" w:space="0" w:color="auto" w:frame="1"/>
          <w:shd w:val="clear" w:color="auto" w:fill="FFFFFF"/>
          <w:lang w:val="en-US"/>
        </w:rPr>
      </w:pPr>
      <w:r w:rsidRPr="001E7912">
        <w:rPr>
          <w:rFonts w:ascii="Times New Roman" w:hAnsi="Times New Roman" w:cs="Times New Roman"/>
          <w:bdr w:val="none" w:sz="0" w:space="0" w:color="auto" w:frame="1"/>
          <w:shd w:val="clear" w:color="auto" w:fill="FFFFFF"/>
          <w:lang w:val="en-US"/>
        </w:rPr>
        <w:t xml:space="preserve">Kelly, J. G. (1986). Context and process: an ecological view of the interdependence of practice and research. </w:t>
      </w:r>
      <w:r w:rsidRPr="001E7912">
        <w:rPr>
          <w:rFonts w:ascii="Times New Roman" w:hAnsi="Times New Roman" w:cs="Times New Roman"/>
          <w:i/>
          <w:bdr w:val="none" w:sz="0" w:space="0" w:color="auto" w:frame="1"/>
          <w:shd w:val="clear" w:color="auto" w:fill="FFFFFF"/>
          <w:lang w:val="en-US"/>
        </w:rPr>
        <w:t>American Journal of Community Psychology, 14</w:t>
      </w:r>
      <w:r w:rsidRPr="001E7912">
        <w:rPr>
          <w:rFonts w:ascii="Times New Roman" w:hAnsi="Times New Roman" w:cs="Times New Roman"/>
          <w:bdr w:val="none" w:sz="0" w:space="0" w:color="auto" w:frame="1"/>
          <w:shd w:val="clear" w:color="auto" w:fill="FFFFFF"/>
          <w:lang w:val="en-US"/>
        </w:rPr>
        <w:t xml:space="preserve">(6), 581-589. doi: 10.1007/BF00931335 </w:t>
      </w:r>
    </w:p>
    <w:p w14:paraId="01F993C9" w14:textId="77777777" w:rsidR="00100C09" w:rsidRPr="001E7912" w:rsidRDefault="00100C09" w:rsidP="00A411EE">
      <w:pPr>
        <w:spacing w:line="480" w:lineRule="auto"/>
        <w:ind w:left="426" w:hanging="426"/>
        <w:contextualSpacing/>
        <w:rPr>
          <w:rFonts w:ascii="Times New Roman" w:hAnsi="Times New Roman" w:cs="Times New Roman"/>
          <w:bdr w:val="none" w:sz="0" w:space="0" w:color="auto" w:frame="1"/>
          <w:shd w:val="clear" w:color="auto" w:fill="FFFFFF"/>
          <w:lang w:val="en-US"/>
        </w:rPr>
      </w:pPr>
      <w:r w:rsidRPr="001E7912">
        <w:rPr>
          <w:rFonts w:ascii="Times New Roman" w:hAnsi="Times New Roman" w:cs="Times New Roman"/>
          <w:bdr w:val="none" w:sz="0" w:space="0" w:color="auto" w:frame="1"/>
          <w:shd w:val="clear" w:color="auto" w:fill="FFFFFF"/>
          <w:lang w:val="en-US"/>
        </w:rPr>
        <w:t xml:space="preserve">Kelly, J. G. (2006). </w:t>
      </w:r>
      <w:r w:rsidRPr="001E7912">
        <w:rPr>
          <w:rFonts w:ascii="Times New Roman" w:hAnsi="Times New Roman" w:cs="Times New Roman"/>
          <w:i/>
          <w:iCs/>
          <w:bdr w:val="none" w:sz="0" w:space="0" w:color="auto" w:frame="1"/>
          <w:shd w:val="clear" w:color="auto" w:fill="FFFFFF"/>
          <w:lang w:val="en-US"/>
        </w:rPr>
        <w:t>Becoming ecological</w:t>
      </w:r>
      <w:r w:rsidRPr="001E7912">
        <w:rPr>
          <w:rFonts w:ascii="Times New Roman" w:hAnsi="Times New Roman" w:cs="Times New Roman"/>
          <w:bdr w:val="none" w:sz="0" w:space="0" w:color="auto" w:frame="1"/>
          <w:shd w:val="clear" w:color="auto" w:fill="FFFFFF"/>
          <w:lang w:val="en-US"/>
        </w:rPr>
        <w:t xml:space="preserve">: </w:t>
      </w:r>
      <w:r w:rsidRPr="001E7912">
        <w:rPr>
          <w:rFonts w:ascii="Times New Roman" w:hAnsi="Times New Roman" w:cs="Times New Roman"/>
          <w:i/>
          <w:bdr w:val="none" w:sz="0" w:space="0" w:color="auto" w:frame="1"/>
          <w:shd w:val="clear" w:color="auto" w:fill="FFFFFF"/>
          <w:lang w:val="en-US"/>
        </w:rPr>
        <w:t>an expedition into community psychology.</w:t>
      </w:r>
      <w:r w:rsidRPr="001E7912">
        <w:rPr>
          <w:rFonts w:ascii="Times New Roman" w:hAnsi="Times New Roman" w:cs="Times New Roman"/>
          <w:bdr w:val="none" w:sz="0" w:space="0" w:color="auto" w:frame="1"/>
          <w:shd w:val="clear" w:color="auto" w:fill="FFFFFF"/>
          <w:lang w:val="en-US"/>
        </w:rPr>
        <w:t xml:space="preserve"> </w:t>
      </w:r>
      <w:r w:rsidRPr="001E7912">
        <w:rPr>
          <w:rFonts w:ascii="Times New Roman" w:hAnsi="Times New Roman" w:cs="Times New Roman"/>
          <w:bdr w:val="none" w:sz="0" w:space="0" w:color="auto" w:frame="1"/>
          <w:shd w:val="clear" w:color="auto" w:fill="FFFFFF"/>
        </w:rPr>
        <w:t>New York: Oxford Press.</w:t>
      </w:r>
    </w:p>
    <w:p w14:paraId="5EA744E2" w14:textId="77777777" w:rsidR="00100C09" w:rsidRPr="001E7912" w:rsidRDefault="00100C09" w:rsidP="00A411EE">
      <w:pPr>
        <w:spacing w:line="480" w:lineRule="auto"/>
        <w:ind w:left="426" w:hanging="426"/>
        <w:contextualSpacing/>
        <w:rPr>
          <w:rFonts w:ascii="Times New Roman" w:hAnsi="Times New Roman" w:cs="Times New Roman"/>
          <w:lang w:val="en-US"/>
        </w:rPr>
      </w:pPr>
      <w:r w:rsidRPr="001E7912">
        <w:rPr>
          <w:rFonts w:ascii="Times New Roman" w:hAnsi="Times New Roman" w:cs="Times New Roman"/>
          <w:lang w:val="en-US"/>
        </w:rPr>
        <w:t xml:space="preserve">Kuhnen, A., &amp; Silveira, S. M. (2008). </w:t>
      </w:r>
      <w:r w:rsidRPr="001E7912">
        <w:rPr>
          <w:rFonts w:ascii="Times New Roman" w:hAnsi="Times New Roman" w:cs="Times New Roman"/>
        </w:rPr>
        <w:t xml:space="preserve">Como as crianças percebem, idealizam e realizam o lugar onde moram. </w:t>
      </w:r>
      <w:r w:rsidRPr="001E7912">
        <w:rPr>
          <w:rFonts w:ascii="Times New Roman" w:hAnsi="Times New Roman" w:cs="Times New Roman"/>
          <w:i/>
          <w:iCs/>
          <w:lang w:val="en-US"/>
        </w:rPr>
        <w:t>Psicologia USP, 19</w:t>
      </w:r>
      <w:r w:rsidRPr="001E7912">
        <w:rPr>
          <w:rFonts w:ascii="Times New Roman" w:hAnsi="Times New Roman" w:cs="Times New Roman"/>
          <w:lang w:val="en-US"/>
        </w:rPr>
        <w:t>(3), 295-316.</w:t>
      </w:r>
    </w:p>
    <w:p w14:paraId="520A7B27" w14:textId="77777777" w:rsidR="00100C09" w:rsidRPr="001E7912" w:rsidRDefault="00100C09" w:rsidP="00A411EE">
      <w:pPr>
        <w:spacing w:line="480" w:lineRule="auto"/>
        <w:ind w:left="426" w:hanging="426"/>
        <w:contextualSpacing/>
        <w:rPr>
          <w:rFonts w:ascii="Times New Roman" w:hAnsi="Times New Roman" w:cs="Times New Roman"/>
          <w:lang w:val="en-US"/>
        </w:rPr>
      </w:pPr>
      <w:r w:rsidRPr="001E7912">
        <w:rPr>
          <w:rFonts w:ascii="Times New Roman" w:hAnsi="Times New Roman" w:cs="Times New Roman"/>
          <w:lang w:val="en-US"/>
        </w:rPr>
        <w:t xml:space="preserve">Leeming, F., Dwyer, W., Porter, B., &amp; Bracker, B. (1995). Children’s environmental attitudes and knowledge scale: Construction and validation. </w:t>
      </w:r>
      <w:r w:rsidRPr="001E7912">
        <w:rPr>
          <w:rFonts w:ascii="Times New Roman" w:hAnsi="Times New Roman" w:cs="Times New Roman"/>
          <w:i/>
          <w:iCs/>
          <w:lang w:val="en-US"/>
        </w:rPr>
        <w:t xml:space="preserve">Journal of Environmental Education, 26, </w:t>
      </w:r>
      <w:r w:rsidRPr="001E7912">
        <w:rPr>
          <w:rFonts w:ascii="Times New Roman" w:hAnsi="Times New Roman" w:cs="Times New Roman"/>
          <w:lang w:val="en-US"/>
        </w:rPr>
        <w:t>22-31. doi: 10.1080/00958964.1995.9941442</w:t>
      </w:r>
    </w:p>
    <w:p w14:paraId="5EBBDA00" w14:textId="77777777" w:rsidR="00AE4E89" w:rsidRPr="001E7912" w:rsidRDefault="00AE4E89" w:rsidP="00AE4E89">
      <w:pPr>
        <w:spacing w:line="480" w:lineRule="auto"/>
        <w:ind w:left="426" w:hanging="426"/>
        <w:contextualSpacing/>
        <w:rPr>
          <w:rFonts w:ascii="Times New Roman" w:hAnsi="Times New Roman" w:cs="Times New Roman"/>
          <w:lang w:val="en-US"/>
        </w:rPr>
      </w:pPr>
      <w:r w:rsidRPr="001E7912">
        <w:rPr>
          <w:rFonts w:ascii="Times New Roman" w:hAnsi="Times New Roman" w:cs="Times New Roman"/>
          <w:lang w:val="en-US"/>
        </w:rPr>
        <w:t xml:space="preserve">Mayer, F.S., &amp; Frantz, C.M. (2004). The connectedness to nature scale: a measure of individuals’ feeling in community with nature. </w:t>
      </w:r>
      <w:r w:rsidRPr="001E7912">
        <w:rPr>
          <w:rFonts w:ascii="Times New Roman" w:hAnsi="Times New Roman" w:cs="Times New Roman"/>
          <w:i/>
          <w:lang w:val="en-US"/>
        </w:rPr>
        <w:t>Journal of Environmental Psychology, 24</w:t>
      </w:r>
      <w:r w:rsidRPr="001E7912">
        <w:rPr>
          <w:rFonts w:ascii="Times New Roman" w:hAnsi="Times New Roman" w:cs="Times New Roman"/>
          <w:lang w:val="en-US"/>
        </w:rPr>
        <w:t>, 503-515. doi:http://dx.doi.org/10.1016/j.jenvp.2004.10.001</w:t>
      </w:r>
    </w:p>
    <w:p w14:paraId="77236AF8" w14:textId="77777777" w:rsidR="00100C09" w:rsidRPr="001E7912" w:rsidRDefault="00100C09" w:rsidP="00A411EE">
      <w:pPr>
        <w:spacing w:line="480" w:lineRule="auto"/>
        <w:ind w:left="426" w:hanging="426"/>
        <w:contextualSpacing/>
        <w:rPr>
          <w:rFonts w:ascii="Times New Roman" w:hAnsi="Times New Roman" w:cs="Times New Roman"/>
          <w:lang w:val="es-ES_tradnl"/>
        </w:rPr>
      </w:pPr>
      <w:r w:rsidRPr="001E7912">
        <w:rPr>
          <w:rFonts w:ascii="Times New Roman" w:hAnsi="Times New Roman" w:cs="Times New Roman"/>
          <w:lang w:val="en-US"/>
        </w:rPr>
        <w:lastRenderedPageBreak/>
        <w:t xml:space="preserve">McAuley, C., McKeown, C., &amp; Merriman, B. (2012). Spending time with Family and Friends: Children’s Views on Relationships and Shared Activities. </w:t>
      </w:r>
      <w:r w:rsidRPr="001E7912">
        <w:rPr>
          <w:rFonts w:ascii="Times New Roman" w:hAnsi="Times New Roman" w:cs="Times New Roman"/>
          <w:i/>
          <w:lang w:val="es-ES_tradnl"/>
        </w:rPr>
        <w:t>Child Indicators Research, 5</w:t>
      </w:r>
      <w:r w:rsidRPr="001E7912">
        <w:rPr>
          <w:rFonts w:ascii="Times New Roman" w:hAnsi="Times New Roman" w:cs="Times New Roman"/>
          <w:lang w:val="es-ES_tradnl"/>
        </w:rPr>
        <w:t>(3), 449-467.</w:t>
      </w:r>
    </w:p>
    <w:p w14:paraId="24CBAA33" w14:textId="77777777" w:rsidR="00100C09" w:rsidRPr="001E7912" w:rsidRDefault="00100C09" w:rsidP="00A411EE">
      <w:pPr>
        <w:spacing w:line="480" w:lineRule="auto"/>
        <w:ind w:left="426" w:hanging="426"/>
        <w:contextualSpacing/>
        <w:rPr>
          <w:rFonts w:ascii="Times New Roman" w:hAnsi="Times New Roman" w:cs="Times New Roman"/>
        </w:rPr>
      </w:pPr>
      <w:r w:rsidRPr="001E7912">
        <w:rPr>
          <w:rFonts w:ascii="Times New Roman" w:hAnsi="Times New Roman" w:cs="Times New Roman"/>
          <w:lang w:val="es-ES"/>
        </w:rPr>
        <w:t xml:space="preserve">Montero, M. (2004). </w:t>
      </w:r>
      <w:r w:rsidRPr="001E7912">
        <w:rPr>
          <w:rFonts w:ascii="Times New Roman" w:hAnsi="Times New Roman" w:cs="Times New Roman"/>
          <w:i/>
          <w:lang w:val="es-ES"/>
        </w:rPr>
        <w:t>Introducción a la psicología comunitária: Desarrollo, conceptos y procesos</w:t>
      </w:r>
      <w:r w:rsidRPr="001E7912">
        <w:rPr>
          <w:rFonts w:ascii="Times New Roman" w:hAnsi="Times New Roman" w:cs="Times New Roman"/>
          <w:lang w:val="es-ES"/>
        </w:rPr>
        <w:t xml:space="preserve">. </w:t>
      </w:r>
      <w:r w:rsidRPr="001E7912">
        <w:rPr>
          <w:rFonts w:ascii="Times New Roman" w:hAnsi="Times New Roman" w:cs="Times New Roman"/>
        </w:rPr>
        <w:t>Buenos Aires: Paidós.</w:t>
      </w:r>
    </w:p>
    <w:p w14:paraId="344D34FA" w14:textId="77777777" w:rsidR="00100C09" w:rsidRPr="001E7912" w:rsidRDefault="00100C09" w:rsidP="00A411EE">
      <w:pPr>
        <w:spacing w:line="480" w:lineRule="auto"/>
        <w:ind w:left="426" w:hanging="426"/>
        <w:contextualSpacing/>
        <w:rPr>
          <w:rFonts w:ascii="Times New Roman" w:hAnsi="Times New Roman" w:cs="Times New Roman"/>
          <w:lang w:val="en-US"/>
        </w:rPr>
      </w:pPr>
      <w:r w:rsidRPr="001E7912">
        <w:rPr>
          <w:rFonts w:ascii="Times New Roman" w:hAnsi="Times New Roman" w:cs="Times New Roman"/>
          <w:lang w:val="en-US"/>
        </w:rPr>
        <w:t xml:space="preserve">Neal, Z. P., &amp; Neal, J. W. (2014). The (in)compatibility of diversity and sense of community. </w:t>
      </w:r>
      <w:r w:rsidRPr="001E7912">
        <w:rPr>
          <w:rFonts w:ascii="Times New Roman" w:hAnsi="Times New Roman" w:cs="Times New Roman"/>
          <w:i/>
          <w:lang w:val="en-US"/>
        </w:rPr>
        <w:t>American Journal of Community Psychology,</w:t>
      </w:r>
      <w:r w:rsidRPr="001E7912">
        <w:rPr>
          <w:rFonts w:ascii="Times New Roman" w:hAnsi="Times New Roman" w:cs="Times New Roman"/>
          <w:lang w:val="en-US"/>
        </w:rPr>
        <w:t xml:space="preserve"> </w:t>
      </w:r>
      <w:r w:rsidRPr="001E7912">
        <w:rPr>
          <w:rFonts w:ascii="Times New Roman" w:hAnsi="Times New Roman" w:cs="Times New Roman"/>
          <w:i/>
          <w:lang w:val="en-US"/>
        </w:rPr>
        <w:t>53</w:t>
      </w:r>
      <w:r w:rsidRPr="001E7912">
        <w:rPr>
          <w:rFonts w:ascii="Times New Roman" w:hAnsi="Times New Roman" w:cs="Times New Roman"/>
          <w:lang w:val="en-US"/>
        </w:rPr>
        <w:t>, 1-12. doi: 10.1007/s10464-013-9608-0</w:t>
      </w:r>
    </w:p>
    <w:p w14:paraId="10F63B7B" w14:textId="77777777" w:rsidR="00100C09" w:rsidRPr="001E7912" w:rsidRDefault="00100C09" w:rsidP="00A411EE">
      <w:pPr>
        <w:spacing w:line="480" w:lineRule="auto"/>
        <w:ind w:left="426" w:hanging="426"/>
        <w:contextualSpacing/>
        <w:rPr>
          <w:rFonts w:ascii="Times New Roman" w:hAnsi="Times New Roman" w:cs="Times New Roman"/>
          <w:bCs/>
          <w:shd w:val="clear" w:color="auto" w:fill="FFFFFF"/>
          <w:lang w:val="es-ES_tradnl"/>
        </w:rPr>
      </w:pPr>
      <w:r w:rsidRPr="001E7912">
        <w:rPr>
          <w:rFonts w:ascii="Times New Roman" w:hAnsi="Times New Roman" w:cs="Times New Roman"/>
          <w:shd w:val="clear" w:color="auto" w:fill="FFFFFF"/>
          <w:lang w:val="en-US"/>
        </w:rPr>
        <w:t>Nisbet, E., Zelenski, J., &amp; Murphy, S. (2009).</w:t>
      </w:r>
      <w:r w:rsidRPr="001E7912">
        <w:rPr>
          <w:rStyle w:val="apple-converted-space"/>
          <w:rFonts w:ascii="Times New Roman" w:hAnsi="Times New Roman" w:cs="Times New Roman"/>
          <w:shd w:val="clear" w:color="auto" w:fill="FFFFFF"/>
          <w:lang w:val="en-US"/>
        </w:rPr>
        <w:t> </w:t>
      </w:r>
      <w:r w:rsidRPr="001E7912">
        <w:rPr>
          <w:rFonts w:ascii="Times New Roman" w:hAnsi="Times New Roman" w:cs="Times New Roman"/>
          <w:shd w:val="clear" w:color="auto" w:fill="FFFFFF"/>
          <w:lang w:val="en-US"/>
        </w:rPr>
        <w:t>The nature relatedness scale: Linking individuals’ connection with nature, environmental concern, and behavior.</w:t>
      </w:r>
      <w:r w:rsidRPr="001E7912">
        <w:rPr>
          <w:rStyle w:val="apple-converted-space"/>
          <w:rFonts w:ascii="Times New Roman" w:hAnsi="Times New Roman" w:cs="Times New Roman"/>
          <w:i/>
          <w:iCs/>
          <w:shd w:val="clear" w:color="auto" w:fill="FFFFFF"/>
          <w:lang w:val="en-US"/>
        </w:rPr>
        <w:t xml:space="preserve"> </w:t>
      </w:r>
      <w:r w:rsidRPr="001E7912">
        <w:rPr>
          <w:rFonts w:ascii="Times New Roman" w:hAnsi="Times New Roman" w:cs="Times New Roman"/>
          <w:i/>
          <w:iCs/>
          <w:shd w:val="clear" w:color="auto" w:fill="FFFFFF"/>
          <w:lang w:val="es-ES_tradnl"/>
        </w:rPr>
        <w:t>Environment and Behavior, 41</w:t>
      </w:r>
      <w:r w:rsidRPr="001E7912">
        <w:rPr>
          <w:rFonts w:ascii="Times New Roman" w:hAnsi="Times New Roman" w:cs="Times New Roman"/>
          <w:shd w:val="clear" w:color="auto" w:fill="FFFFFF"/>
          <w:lang w:val="es-ES_tradnl"/>
        </w:rPr>
        <w:t xml:space="preserve">, 715-740. doi: </w:t>
      </w:r>
      <w:r w:rsidRPr="001E7912">
        <w:rPr>
          <w:rFonts w:ascii="Times New Roman" w:hAnsi="Times New Roman" w:cs="Times New Roman"/>
          <w:bCs/>
          <w:shd w:val="clear" w:color="auto" w:fill="FFFFFF"/>
          <w:lang w:val="es-ES_tradnl"/>
        </w:rPr>
        <w:t>10.1177/0013916508318748</w:t>
      </w:r>
    </w:p>
    <w:p w14:paraId="22F04591" w14:textId="77777777" w:rsidR="000710C3" w:rsidRPr="001E7912" w:rsidRDefault="000710C3" w:rsidP="000710C3">
      <w:pPr>
        <w:spacing w:line="480" w:lineRule="auto"/>
        <w:ind w:left="426" w:hanging="426"/>
        <w:contextualSpacing/>
        <w:rPr>
          <w:rFonts w:ascii="Times New Roman" w:hAnsi="Times New Roman" w:cs="Times New Roman"/>
          <w:lang w:val="en-US"/>
        </w:rPr>
      </w:pPr>
      <w:r w:rsidRPr="001E7912">
        <w:rPr>
          <w:rFonts w:ascii="Times New Roman" w:hAnsi="Times New Roman" w:cs="Times New Roman"/>
          <w:lang w:val="en-US"/>
        </w:rPr>
        <w:t xml:space="preserve">Obst, P. L., &amp; White, K. M. (2004). Revisiting the sense of community index: A confirmatory factor analysis. </w:t>
      </w:r>
      <w:r w:rsidRPr="001E7912">
        <w:rPr>
          <w:rFonts w:ascii="Times New Roman" w:hAnsi="Times New Roman" w:cs="Times New Roman"/>
          <w:i/>
          <w:lang w:val="en-US"/>
        </w:rPr>
        <w:t>Journal of Community Psychology, 32</w:t>
      </w:r>
      <w:r w:rsidRPr="001E7912">
        <w:rPr>
          <w:rFonts w:ascii="Times New Roman" w:hAnsi="Times New Roman" w:cs="Times New Roman"/>
          <w:lang w:val="en-US"/>
        </w:rPr>
        <w:t>(6), 691-705. doi:10.1002/jcop.20027</w:t>
      </w:r>
    </w:p>
    <w:p w14:paraId="51549D4C" w14:textId="77777777" w:rsidR="00100C09" w:rsidRPr="001E7912" w:rsidRDefault="00100C09" w:rsidP="00A411EE">
      <w:pPr>
        <w:spacing w:line="480" w:lineRule="auto"/>
        <w:ind w:left="426" w:hanging="426"/>
        <w:contextualSpacing/>
        <w:rPr>
          <w:rFonts w:ascii="Times New Roman" w:hAnsi="Times New Roman" w:cs="Times New Roman"/>
          <w:lang w:val="es-ES_tradnl"/>
        </w:rPr>
      </w:pPr>
      <w:r w:rsidRPr="001E7912">
        <w:rPr>
          <w:rFonts w:ascii="Times New Roman" w:hAnsi="Times New Roman" w:cs="Times New Roman"/>
          <w:shd w:val="clear" w:color="auto" w:fill="FFFFFF"/>
          <w:lang w:val="es-ES_tradnl"/>
        </w:rPr>
        <w:t xml:space="preserve">Oros, L. (2009). El valor adaptativo de las emociones positivas. Una mirada al funcionamiento psicológico de los niños pobres. </w:t>
      </w:r>
      <w:r w:rsidRPr="001E7912">
        <w:rPr>
          <w:rFonts w:ascii="Times New Roman" w:hAnsi="Times New Roman" w:cs="Times New Roman"/>
          <w:i/>
          <w:shd w:val="clear" w:color="auto" w:fill="FFFFFF"/>
          <w:lang w:val="es-ES_tradnl"/>
        </w:rPr>
        <w:t>Revista Interamericana de Psicología, 43</w:t>
      </w:r>
      <w:r w:rsidRPr="001E7912">
        <w:rPr>
          <w:rFonts w:ascii="Times New Roman" w:hAnsi="Times New Roman" w:cs="Times New Roman"/>
          <w:shd w:val="clear" w:color="auto" w:fill="FFFFFF"/>
          <w:lang w:val="es-ES_tradnl"/>
        </w:rPr>
        <w:t>(2), 288-296.</w:t>
      </w:r>
    </w:p>
    <w:p w14:paraId="36234E9E" w14:textId="77777777" w:rsidR="00100C09" w:rsidRPr="001E7912" w:rsidRDefault="00100C09" w:rsidP="00A411EE">
      <w:pPr>
        <w:spacing w:line="480" w:lineRule="auto"/>
        <w:ind w:left="426" w:hanging="426"/>
        <w:contextualSpacing/>
        <w:rPr>
          <w:rFonts w:ascii="Times New Roman" w:hAnsi="Times New Roman" w:cs="Times New Roman"/>
          <w:lang w:val="en-US"/>
        </w:rPr>
      </w:pPr>
      <w:r w:rsidRPr="001E7912">
        <w:rPr>
          <w:rFonts w:ascii="Times New Roman" w:hAnsi="Times New Roman" w:cs="Times New Roman"/>
          <w:lang w:val="en-US"/>
        </w:rPr>
        <w:t xml:space="preserve">Petersen, S. A. (2009). </w:t>
      </w:r>
      <w:r w:rsidRPr="001E7912">
        <w:rPr>
          <w:rFonts w:ascii="Times New Roman" w:hAnsi="Times New Roman" w:cs="Times New Roman"/>
          <w:i/>
          <w:iCs/>
          <w:lang w:val="en-US"/>
        </w:rPr>
        <w:t xml:space="preserve">Sense of community in a primary school learning community </w:t>
      </w:r>
      <w:r w:rsidRPr="001E7912">
        <w:rPr>
          <w:rFonts w:ascii="Times New Roman" w:hAnsi="Times New Roman" w:cs="Times New Roman"/>
          <w:iCs/>
          <w:lang w:val="en-US"/>
        </w:rPr>
        <w:t>(Unpublished master’s thesis).</w:t>
      </w:r>
      <w:r w:rsidRPr="001E7912">
        <w:rPr>
          <w:rFonts w:ascii="Times New Roman" w:hAnsi="Times New Roman" w:cs="Times New Roman"/>
          <w:i/>
          <w:iCs/>
          <w:lang w:val="en-US"/>
        </w:rPr>
        <w:t xml:space="preserve"> </w:t>
      </w:r>
      <w:r w:rsidRPr="001E7912">
        <w:rPr>
          <w:rFonts w:ascii="Times New Roman" w:hAnsi="Times New Roman" w:cs="Times New Roman"/>
          <w:lang w:val="en-US"/>
        </w:rPr>
        <w:t>Massey University, Palmerston North, New Zealand.</w:t>
      </w:r>
    </w:p>
    <w:p w14:paraId="038BCD5B" w14:textId="77777777" w:rsidR="00100C09" w:rsidRPr="001E7912" w:rsidRDefault="00100C09" w:rsidP="00A411EE">
      <w:pPr>
        <w:spacing w:line="480" w:lineRule="auto"/>
        <w:ind w:left="426" w:hanging="426"/>
        <w:contextualSpacing/>
        <w:rPr>
          <w:rFonts w:ascii="Times New Roman" w:hAnsi="Times New Roman" w:cs="Times New Roman"/>
          <w:lang w:val="en-US"/>
        </w:rPr>
      </w:pPr>
      <w:r w:rsidRPr="001E7912">
        <w:rPr>
          <w:rFonts w:ascii="Times New Roman" w:hAnsi="Times New Roman" w:cs="Times New Roman"/>
          <w:lang w:val="en-US"/>
        </w:rPr>
        <w:t xml:space="preserve">Rappaport, J. (1981) In praise of paradox. A social policy of empowerment over prevention. </w:t>
      </w:r>
      <w:r w:rsidRPr="001E7912">
        <w:rPr>
          <w:rFonts w:ascii="Times New Roman" w:hAnsi="Times New Roman" w:cs="Times New Roman"/>
          <w:i/>
          <w:lang w:val="en-US"/>
        </w:rPr>
        <w:t>American of Community Psychology, 9(1)</w:t>
      </w:r>
      <w:r w:rsidRPr="001E7912">
        <w:rPr>
          <w:rFonts w:ascii="Times New Roman" w:hAnsi="Times New Roman" w:cs="Times New Roman"/>
          <w:lang w:val="en-US"/>
        </w:rPr>
        <w:t>, 1-26.</w:t>
      </w:r>
    </w:p>
    <w:p w14:paraId="2551DA40" w14:textId="77777777" w:rsidR="00100C09" w:rsidRPr="001E7912" w:rsidRDefault="00100C09" w:rsidP="00A411EE">
      <w:pPr>
        <w:spacing w:line="480" w:lineRule="auto"/>
        <w:ind w:left="426" w:hanging="426"/>
        <w:contextualSpacing/>
        <w:rPr>
          <w:rFonts w:ascii="Times New Roman" w:hAnsi="Times New Roman" w:cs="Times New Roman"/>
          <w:lang w:val="en-US"/>
        </w:rPr>
      </w:pPr>
      <w:r w:rsidRPr="001E7912">
        <w:rPr>
          <w:rFonts w:ascii="Times New Roman" w:hAnsi="Times New Roman" w:cs="Times New Roman"/>
          <w:lang w:val="en-US"/>
        </w:rPr>
        <w:t xml:space="preserve">Rogers, M. (2012). They are there for you: the importance of neighborhoods friends to children wellbeing. </w:t>
      </w:r>
      <w:r w:rsidRPr="001E7912">
        <w:rPr>
          <w:rFonts w:ascii="Times New Roman" w:hAnsi="Times New Roman" w:cs="Times New Roman"/>
          <w:i/>
          <w:iCs/>
          <w:lang w:val="en-US"/>
        </w:rPr>
        <w:t>Children's Indicators Research</w:t>
      </w:r>
      <w:r w:rsidRPr="001E7912">
        <w:rPr>
          <w:rFonts w:ascii="Times New Roman" w:hAnsi="Times New Roman" w:cs="Times New Roman"/>
          <w:lang w:val="en-US"/>
        </w:rPr>
        <w:t xml:space="preserve">, </w:t>
      </w:r>
      <w:r w:rsidRPr="001E7912">
        <w:rPr>
          <w:rFonts w:ascii="Times New Roman" w:hAnsi="Times New Roman" w:cs="Times New Roman"/>
          <w:i/>
          <w:iCs/>
          <w:lang w:val="en-US"/>
        </w:rPr>
        <w:t>5</w:t>
      </w:r>
      <w:r w:rsidRPr="001E7912">
        <w:rPr>
          <w:rFonts w:ascii="Times New Roman" w:hAnsi="Times New Roman" w:cs="Times New Roman"/>
          <w:lang w:val="en-US"/>
        </w:rPr>
        <w:t>, 483-502.</w:t>
      </w:r>
    </w:p>
    <w:p w14:paraId="502E99F2" w14:textId="77777777" w:rsidR="00100C09" w:rsidRPr="001E7912" w:rsidRDefault="00100C09" w:rsidP="00100C09">
      <w:pPr>
        <w:spacing w:line="480" w:lineRule="auto"/>
        <w:ind w:left="426" w:hanging="426"/>
        <w:contextualSpacing/>
        <w:rPr>
          <w:rFonts w:ascii="Times New Roman" w:hAnsi="Times New Roman" w:cs="Times New Roman"/>
          <w:lang w:val="en-US"/>
        </w:rPr>
      </w:pPr>
      <w:r w:rsidRPr="001E7912">
        <w:rPr>
          <w:rFonts w:ascii="Times New Roman" w:hAnsi="Times New Roman" w:cs="Times New Roman"/>
          <w:lang w:val="en-US"/>
        </w:rPr>
        <w:lastRenderedPageBreak/>
        <w:t xml:space="preserve">Rojas, M. (2011). Poverty and psychological distress in Latin America. </w:t>
      </w:r>
      <w:r w:rsidRPr="001E7912">
        <w:rPr>
          <w:rFonts w:ascii="Times New Roman" w:hAnsi="Times New Roman" w:cs="Times New Roman"/>
          <w:i/>
          <w:lang w:val="en-US"/>
        </w:rPr>
        <w:t xml:space="preserve">Journal of Economic Psychology, 32, </w:t>
      </w:r>
      <w:r w:rsidRPr="001E7912">
        <w:rPr>
          <w:rFonts w:ascii="Times New Roman" w:hAnsi="Times New Roman" w:cs="Times New Roman"/>
          <w:lang w:val="en-US"/>
        </w:rPr>
        <w:t>206–217.</w:t>
      </w:r>
    </w:p>
    <w:p w14:paraId="26D4CACF" w14:textId="77777777" w:rsidR="00100C09" w:rsidRPr="001E7912" w:rsidRDefault="00100C09" w:rsidP="00A411EE">
      <w:pPr>
        <w:spacing w:line="480" w:lineRule="auto"/>
        <w:ind w:left="426" w:hanging="426"/>
        <w:contextualSpacing/>
        <w:rPr>
          <w:rFonts w:ascii="Times New Roman" w:hAnsi="Times New Roman" w:cs="Times New Roman"/>
          <w:lang w:val="en-US"/>
        </w:rPr>
      </w:pPr>
      <w:r w:rsidRPr="001E7912">
        <w:rPr>
          <w:rFonts w:ascii="Times New Roman" w:hAnsi="Times New Roman" w:cs="Times New Roman"/>
          <w:lang w:val="en-US"/>
        </w:rPr>
        <w:t xml:space="preserve">Sarason, S. B. (1974). </w:t>
      </w:r>
      <w:r w:rsidRPr="001E7912">
        <w:rPr>
          <w:rFonts w:ascii="Times New Roman" w:hAnsi="Times New Roman" w:cs="Times New Roman"/>
          <w:i/>
          <w:lang w:val="en-US"/>
        </w:rPr>
        <w:t>The psychological sense of community: Prospects for a community psychology.</w:t>
      </w:r>
      <w:r w:rsidRPr="001E7912">
        <w:rPr>
          <w:rFonts w:ascii="Times New Roman" w:hAnsi="Times New Roman" w:cs="Times New Roman"/>
          <w:lang w:val="en-US"/>
        </w:rPr>
        <w:t xml:space="preserve"> San Francisco: Jossey-Bass.</w:t>
      </w:r>
    </w:p>
    <w:p w14:paraId="4C751E45" w14:textId="77777777" w:rsidR="00100C09" w:rsidRPr="001E7912" w:rsidRDefault="00100C09" w:rsidP="00A411EE">
      <w:pPr>
        <w:spacing w:line="480" w:lineRule="auto"/>
        <w:ind w:left="426" w:hanging="426"/>
        <w:contextualSpacing/>
        <w:rPr>
          <w:rFonts w:ascii="Times New Roman" w:hAnsi="Times New Roman" w:cs="Times New Roman"/>
          <w:lang w:val="en-US"/>
        </w:rPr>
      </w:pPr>
      <w:r w:rsidRPr="001E7912">
        <w:rPr>
          <w:rFonts w:ascii="Times New Roman" w:hAnsi="Times New Roman" w:cs="Times New Roman"/>
          <w:lang w:val="es-ES_tradnl"/>
        </w:rPr>
        <w:t xml:space="preserve">Sarriera, J. C. (2008). El paradigma ecológico en la psicologia comunitaria: del contexto a la complejidad. En Saforcada, E. &amp; Sarriera, J. C. (Eds.). </w:t>
      </w:r>
      <w:r w:rsidRPr="001E7912">
        <w:rPr>
          <w:rFonts w:ascii="Times New Roman" w:hAnsi="Times New Roman" w:cs="Times New Roman"/>
          <w:i/>
          <w:lang w:val="es-ES_tradnl"/>
        </w:rPr>
        <w:t>Enfoques conceptuales y técnicos en psicología comunitaria</w:t>
      </w:r>
      <w:r w:rsidRPr="001E7912">
        <w:rPr>
          <w:rFonts w:ascii="Times New Roman" w:hAnsi="Times New Roman" w:cs="Times New Roman"/>
          <w:lang w:val="es-ES_tradnl"/>
        </w:rPr>
        <w:t xml:space="preserve"> (pp.27-49). </w:t>
      </w:r>
      <w:r w:rsidRPr="001E7912">
        <w:rPr>
          <w:rFonts w:ascii="Times New Roman" w:hAnsi="Times New Roman" w:cs="Times New Roman"/>
          <w:lang w:val="en-US"/>
        </w:rPr>
        <w:t>Buenos Aires: Paidós.</w:t>
      </w:r>
    </w:p>
    <w:p w14:paraId="44172A50" w14:textId="77777777" w:rsidR="00100C09" w:rsidRPr="001E7912" w:rsidRDefault="00100C09" w:rsidP="00A411EE">
      <w:pPr>
        <w:spacing w:line="480" w:lineRule="auto"/>
        <w:ind w:left="426" w:hanging="426"/>
        <w:contextualSpacing/>
        <w:rPr>
          <w:rFonts w:ascii="Times New Roman" w:hAnsi="Times New Roman" w:cs="Times New Roman"/>
          <w:lang w:val="en-US"/>
        </w:rPr>
      </w:pPr>
      <w:r w:rsidRPr="001E7912">
        <w:rPr>
          <w:rFonts w:ascii="Times New Roman" w:hAnsi="Times New Roman" w:cs="Times New Roman"/>
          <w:lang w:val="en-US"/>
        </w:rPr>
        <w:t xml:space="preserve">Sarriera, J. C., Casas, F., Bedin, L., Abs, D., Strelhow, M. R., Gross-Manos, B., Giger, J. (2014a). Material Resources and children subjective well-being in eight countries. </w:t>
      </w:r>
      <w:r w:rsidRPr="001E7912">
        <w:rPr>
          <w:rFonts w:ascii="Times New Roman" w:hAnsi="Times New Roman" w:cs="Times New Roman"/>
          <w:i/>
          <w:lang w:val="en-US"/>
        </w:rPr>
        <w:t>Child Indicators Research</w:t>
      </w:r>
      <w:r w:rsidRPr="001E7912">
        <w:rPr>
          <w:rFonts w:ascii="Times New Roman" w:hAnsi="Times New Roman" w:cs="Times New Roman"/>
          <w:lang w:val="en-US"/>
        </w:rPr>
        <w:t>(online first). doi: 10.1007/s12187-014-9284-0</w:t>
      </w:r>
    </w:p>
    <w:p w14:paraId="47BF1275" w14:textId="77777777" w:rsidR="00100C09" w:rsidRPr="001E7912" w:rsidRDefault="00100C09" w:rsidP="00A411EE">
      <w:pPr>
        <w:spacing w:line="480" w:lineRule="auto"/>
        <w:ind w:left="426" w:hanging="426"/>
        <w:contextualSpacing/>
        <w:rPr>
          <w:rFonts w:ascii="Times New Roman" w:hAnsi="Times New Roman" w:cs="Times New Roman"/>
        </w:rPr>
      </w:pPr>
      <w:r w:rsidRPr="001E7912">
        <w:rPr>
          <w:rFonts w:ascii="Times New Roman" w:hAnsi="Times New Roman" w:cs="Times New Roman"/>
          <w:lang w:val="en-US"/>
        </w:rPr>
        <w:t xml:space="preserve">Sarriera, J. C., Schütz, F. F., Galli, F., Bedin, L., Strelhow, M. R. W., Calza, T. Z. (2014b). </w:t>
      </w:r>
      <w:r w:rsidRPr="001E7912">
        <w:rPr>
          <w:rFonts w:ascii="Times New Roman" w:hAnsi="Times New Roman" w:cs="Times New Roman"/>
          <w:i/>
        </w:rPr>
        <w:t>Informe de pesquisa: bem-estar na infância e fatores psicossociais associados.</w:t>
      </w:r>
      <w:r w:rsidRPr="001E7912">
        <w:rPr>
          <w:rFonts w:ascii="Times New Roman" w:hAnsi="Times New Roman" w:cs="Times New Roman"/>
        </w:rPr>
        <w:t xml:space="preserve"> Porto Alegre: editora Concórdia.</w:t>
      </w:r>
    </w:p>
    <w:p w14:paraId="0833F2B7" w14:textId="77777777" w:rsidR="00100C09" w:rsidRPr="001E7912" w:rsidRDefault="00100C09" w:rsidP="00A411EE">
      <w:pPr>
        <w:spacing w:line="480" w:lineRule="auto"/>
        <w:ind w:left="426" w:hanging="426"/>
        <w:contextualSpacing/>
        <w:rPr>
          <w:rFonts w:ascii="Times New Roman" w:hAnsi="Times New Roman" w:cs="Times New Roman"/>
          <w:lang w:val="en-US"/>
        </w:rPr>
      </w:pPr>
      <w:r w:rsidRPr="001E7912">
        <w:rPr>
          <w:rFonts w:ascii="Times New Roman" w:hAnsi="Times New Roman" w:cs="Times New Roman"/>
        </w:rPr>
        <w:t xml:space="preserve">Sarriera, J. C., Strelhow, M. R. W., Bedin, L. M., Moura, J. F. Jr., Rodrigues, A. L., Calza, T. Z. (2015). </w:t>
      </w:r>
      <w:r w:rsidRPr="001E7912">
        <w:rPr>
          <w:rFonts w:ascii="Times New Roman" w:hAnsi="Times New Roman" w:cs="Times New Roman"/>
          <w:lang w:val="en-US"/>
        </w:rPr>
        <w:t xml:space="preserve">Sense of Community Index for Children. </w:t>
      </w:r>
      <w:r w:rsidRPr="001E7912">
        <w:rPr>
          <w:rFonts w:ascii="Times New Roman" w:hAnsi="Times New Roman" w:cs="Times New Roman"/>
          <w:i/>
          <w:lang w:val="en-US"/>
        </w:rPr>
        <w:t>Paidéia,</w:t>
      </w:r>
      <w:r w:rsidRPr="001E7912">
        <w:rPr>
          <w:rFonts w:ascii="Times New Roman" w:hAnsi="Times New Roman" w:cs="Times New Roman"/>
          <w:lang w:val="en-US"/>
        </w:rPr>
        <w:t xml:space="preserve"> (in press).</w:t>
      </w:r>
    </w:p>
    <w:p w14:paraId="4BF312A6" w14:textId="77777777" w:rsidR="00100C09" w:rsidRDefault="00100C09" w:rsidP="00A411EE">
      <w:pPr>
        <w:spacing w:line="480" w:lineRule="auto"/>
        <w:ind w:left="426" w:hanging="426"/>
        <w:contextualSpacing/>
        <w:rPr>
          <w:rFonts w:ascii="Times New Roman" w:hAnsi="Times New Roman" w:cs="Times New Roman"/>
          <w:lang w:val="en-US"/>
        </w:rPr>
      </w:pPr>
      <w:r w:rsidRPr="001E7912">
        <w:rPr>
          <w:rFonts w:ascii="Times New Roman" w:hAnsi="Times New Roman" w:cs="Times New Roman"/>
          <w:lang w:val="es-ES_tradnl"/>
        </w:rPr>
        <w:t xml:space="preserve">Wiesenfeld, E. (1994). La Psicología Ambiental en el contexto dela comunidade: hacia una psicología ambiental comunitaria. </w:t>
      </w:r>
      <w:r w:rsidRPr="001E7912">
        <w:rPr>
          <w:rFonts w:ascii="Times New Roman" w:hAnsi="Times New Roman" w:cs="Times New Roman"/>
          <w:i/>
          <w:iCs/>
          <w:lang w:val="en-US"/>
        </w:rPr>
        <w:t>PsicologíaContemporánea,1</w:t>
      </w:r>
      <w:r w:rsidRPr="001E7912">
        <w:rPr>
          <w:rFonts w:ascii="Times New Roman" w:hAnsi="Times New Roman" w:cs="Times New Roman"/>
          <w:lang w:val="en-US"/>
        </w:rPr>
        <w:t>(2), 40-49.</w:t>
      </w:r>
    </w:p>
    <w:p w14:paraId="639E5209" w14:textId="77777777" w:rsidR="000710C3" w:rsidRDefault="000710C3"/>
    <w:sectPr w:rsidR="000710C3" w:rsidSect="002A1298">
      <w:pgSz w:w="11900" w:h="16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54344" w14:textId="77777777" w:rsidR="009E3425" w:rsidRDefault="009E3425" w:rsidP="0074530F">
      <w:r>
        <w:separator/>
      </w:r>
    </w:p>
  </w:endnote>
  <w:endnote w:type="continuationSeparator" w:id="0">
    <w:p w14:paraId="295451FC" w14:textId="77777777" w:rsidR="009E3425" w:rsidRDefault="009E3425" w:rsidP="00745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imes">
    <w:altName w:val="Times New Roman"/>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23964" w14:textId="77777777" w:rsidR="00705D0F" w:rsidRDefault="00705D0F" w:rsidP="0015487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96B4E28" w14:textId="77777777" w:rsidR="00705D0F" w:rsidRDefault="00705D0F" w:rsidP="00705FE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16943" w14:textId="77777777" w:rsidR="00705D0F" w:rsidRDefault="00705D0F" w:rsidP="0015487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9091C">
      <w:rPr>
        <w:rStyle w:val="Nmerodepgina"/>
        <w:noProof/>
      </w:rPr>
      <w:t>2</w:t>
    </w:r>
    <w:r>
      <w:rPr>
        <w:rStyle w:val="Nmerodepgina"/>
      </w:rPr>
      <w:fldChar w:fldCharType="end"/>
    </w:r>
  </w:p>
  <w:p w14:paraId="7BB6E663" w14:textId="77777777" w:rsidR="00705D0F" w:rsidRDefault="00705D0F" w:rsidP="00705FEB">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A0B2F" w14:textId="77777777" w:rsidR="009E3425" w:rsidRDefault="009E3425" w:rsidP="0074530F">
      <w:r>
        <w:separator/>
      </w:r>
    </w:p>
  </w:footnote>
  <w:footnote w:type="continuationSeparator" w:id="0">
    <w:p w14:paraId="55A302A9" w14:textId="77777777" w:rsidR="009E3425" w:rsidRDefault="009E3425" w:rsidP="007453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651EC6"/>
    <w:multiLevelType w:val="hybridMultilevel"/>
    <w:tmpl w:val="17580126"/>
    <w:lvl w:ilvl="0" w:tplc="745A1F96">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n-US" w:vendorID="64" w:dllVersion="131078" w:nlCheck="1" w:checkStyle="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298"/>
    <w:rsid w:val="00001A22"/>
    <w:rsid w:val="00010F33"/>
    <w:rsid w:val="00012109"/>
    <w:rsid w:val="00014AA5"/>
    <w:rsid w:val="0002722A"/>
    <w:rsid w:val="0002776E"/>
    <w:rsid w:val="00036F76"/>
    <w:rsid w:val="000450EA"/>
    <w:rsid w:val="0006231D"/>
    <w:rsid w:val="000710C3"/>
    <w:rsid w:val="00083D4C"/>
    <w:rsid w:val="00087F2C"/>
    <w:rsid w:val="00091605"/>
    <w:rsid w:val="00095734"/>
    <w:rsid w:val="000B5458"/>
    <w:rsid w:val="000C380E"/>
    <w:rsid w:val="000C3F9F"/>
    <w:rsid w:val="000C4001"/>
    <w:rsid w:val="000D418B"/>
    <w:rsid w:val="00100C07"/>
    <w:rsid w:val="00100C09"/>
    <w:rsid w:val="00112B1C"/>
    <w:rsid w:val="00112D0B"/>
    <w:rsid w:val="00115146"/>
    <w:rsid w:val="0011783D"/>
    <w:rsid w:val="001241A2"/>
    <w:rsid w:val="0013406D"/>
    <w:rsid w:val="00136FDC"/>
    <w:rsid w:val="001465DB"/>
    <w:rsid w:val="00147AD8"/>
    <w:rsid w:val="00154876"/>
    <w:rsid w:val="00157F2E"/>
    <w:rsid w:val="001710FC"/>
    <w:rsid w:val="001739C4"/>
    <w:rsid w:val="0017490E"/>
    <w:rsid w:val="001808C9"/>
    <w:rsid w:val="00184348"/>
    <w:rsid w:val="00190771"/>
    <w:rsid w:val="00193153"/>
    <w:rsid w:val="001A2A5A"/>
    <w:rsid w:val="001A57E4"/>
    <w:rsid w:val="001A597E"/>
    <w:rsid w:val="001A62A9"/>
    <w:rsid w:val="001C1B2C"/>
    <w:rsid w:val="001C1BD9"/>
    <w:rsid w:val="001C34E5"/>
    <w:rsid w:val="001D07FC"/>
    <w:rsid w:val="001D15CF"/>
    <w:rsid w:val="001D227B"/>
    <w:rsid w:val="001D7DDB"/>
    <w:rsid w:val="001E2A4A"/>
    <w:rsid w:val="001E7912"/>
    <w:rsid w:val="001E7A0B"/>
    <w:rsid w:val="001F2669"/>
    <w:rsid w:val="001F3266"/>
    <w:rsid w:val="001F3930"/>
    <w:rsid w:val="00201389"/>
    <w:rsid w:val="0021459A"/>
    <w:rsid w:val="00222364"/>
    <w:rsid w:val="00227B17"/>
    <w:rsid w:val="00234B11"/>
    <w:rsid w:val="002375E1"/>
    <w:rsid w:val="00244B44"/>
    <w:rsid w:val="00244C71"/>
    <w:rsid w:val="0025713C"/>
    <w:rsid w:val="00280845"/>
    <w:rsid w:val="00283A97"/>
    <w:rsid w:val="002A1298"/>
    <w:rsid w:val="002A4280"/>
    <w:rsid w:val="002A4A4B"/>
    <w:rsid w:val="002A5A1E"/>
    <w:rsid w:val="002B14BC"/>
    <w:rsid w:val="002B55B5"/>
    <w:rsid w:val="002C0398"/>
    <w:rsid w:val="002C5D86"/>
    <w:rsid w:val="002D0D2B"/>
    <w:rsid w:val="002D2716"/>
    <w:rsid w:val="002D35F4"/>
    <w:rsid w:val="002D71D0"/>
    <w:rsid w:val="002F1EF2"/>
    <w:rsid w:val="00302899"/>
    <w:rsid w:val="00312FFE"/>
    <w:rsid w:val="00313883"/>
    <w:rsid w:val="00314400"/>
    <w:rsid w:val="003205CF"/>
    <w:rsid w:val="003279EA"/>
    <w:rsid w:val="00341557"/>
    <w:rsid w:val="00344879"/>
    <w:rsid w:val="00346230"/>
    <w:rsid w:val="00350280"/>
    <w:rsid w:val="00353227"/>
    <w:rsid w:val="00355928"/>
    <w:rsid w:val="00364340"/>
    <w:rsid w:val="00391052"/>
    <w:rsid w:val="003955AC"/>
    <w:rsid w:val="003A1D4D"/>
    <w:rsid w:val="003A1E4E"/>
    <w:rsid w:val="003A2609"/>
    <w:rsid w:val="003C1200"/>
    <w:rsid w:val="003C1DC3"/>
    <w:rsid w:val="003D33AC"/>
    <w:rsid w:val="003D660E"/>
    <w:rsid w:val="003E0682"/>
    <w:rsid w:val="003F0C34"/>
    <w:rsid w:val="003F2505"/>
    <w:rsid w:val="00403F7A"/>
    <w:rsid w:val="004120AE"/>
    <w:rsid w:val="004169D4"/>
    <w:rsid w:val="0042166C"/>
    <w:rsid w:val="00422245"/>
    <w:rsid w:val="00453450"/>
    <w:rsid w:val="00454CB3"/>
    <w:rsid w:val="00456390"/>
    <w:rsid w:val="00456ABB"/>
    <w:rsid w:val="004632C3"/>
    <w:rsid w:val="00474C81"/>
    <w:rsid w:val="00474D99"/>
    <w:rsid w:val="0048056A"/>
    <w:rsid w:val="00484B80"/>
    <w:rsid w:val="004916B2"/>
    <w:rsid w:val="004B2171"/>
    <w:rsid w:val="004C5775"/>
    <w:rsid w:val="004E05D4"/>
    <w:rsid w:val="004F2EC0"/>
    <w:rsid w:val="00507BE0"/>
    <w:rsid w:val="005140D2"/>
    <w:rsid w:val="00530637"/>
    <w:rsid w:val="00531936"/>
    <w:rsid w:val="00544ABF"/>
    <w:rsid w:val="0055112A"/>
    <w:rsid w:val="00551200"/>
    <w:rsid w:val="00561589"/>
    <w:rsid w:val="00565C42"/>
    <w:rsid w:val="00565EA1"/>
    <w:rsid w:val="00573EB4"/>
    <w:rsid w:val="00580016"/>
    <w:rsid w:val="005862B3"/>
    <w:rsid w:val="00587C50"/>
    <w:rsid w:val="005907FA"/>
    <w:rsid w:val="005C29DB"/>
    <w:rsid w:val="005C304F"/>
    <w:rsid w:val="005E3FF5"/>
    <w:rsid w:val="005E6D02"/>
    <w:rsid w:val="005E7D8B"/>
    <w:rsid w:val="005F0B56"/>
    <w:rsid w:val="005F2853"/>
    <w:rsid w:val="005F41CE"/>
    <w:rsid w:val="006070F2"/>
    <w:rsid w:val="0062440A"/>
    <w:rsid w:val="00632E29"/>
    <w:rsid w:val="00634C57"/>
    <w:rsid w:val="00636CD7"/>
    <w:rsid w:val="00655E97"/>
    <w:rsid w:val="0066249D"/>
    <w:rsid w:val="00673D65"/>
    <w:rsid w:val="006741D4"/>
    <w:rsid w:val="006902CE"/>
    <w:rsid w:val="0069303F"/>
    <w:rsid w:val="00696C96"/>
    <w:rsid w:val="006A7D76"/>
    <w:rsid w:val="006B1940"/>
    <w:rsid w:val="006C0B31"/>
    <w:rsid w:val="006C4607"/>
    <w:rsid w:val="006E691B"/>
    <w:rsid w:val="006F0948"/>
    <w:rsid w:val="006F6560"/>
    <w:rsid w:val="007045E7"/>
    <w:rsid w:val="0070557C"/>
    <w:rsid w:val="00705D0F"/>
    <w:rsid w:val="00705FEB"/>
    <w:rsid w:val="00710EFB"/>
    <w:rsid w:val="007307EB"/>
    <w:rsid w:val="007313FD"/>
    <w:rsid w:val="00731DB1"/>
    <w:rsid w:val="007330B0"/>
    <w:rsid w:val="00742432"/>
    <w:rsid w:val="0074530F"/>
    <w:rsid w:val="00750383"/>
    <w:rsid w:val="0075609B"/>
    <w:rsid w:val="00757BA4"/>
    <w:rsid w:val="00760B34"/>
    <w:rsid w:val="00780779"/>
    <w:rsid w:val="00782C00"/>
    <w:rsid w:val="00787249"/>
    <w:rsid w:val="007B0436"/>
    <w:rsid w:val="007C434F"/>
    <w:rsid w:val="007D35FC"/>
    <w:rsid w:val="007D7860"/>
    <w:rsid w:val="007E2586"/>
    <w:rsid w:val="007F0D25"/>
    <w:rsid w:val="007F33FE"/>
    <w:rsid w:val="007F3EA3"/>
    <w:rsid w:val="007F5634"/>
    <w:rsid w:val="007F7002"/>
    <w:rsid w:val="007F751F"/>
    <w:rsid w:val="007F7AF3"/>
    <w:rsid w:val="008000CE"/>
    <w:rsid w:val="0082348C"/>
    <w:rsid w:val="00830B91"/>
    <w:rsid w:val="00831753"/>
    <w:rsid w:val="00856BB2"/>
    <w:rsid w:val="008608C1"/>
    <w:rsid w:val="0087361E"/>
    <w:rsid w:val="00875048"/>
    <w:rsid w:val="008903D3"/>
    <w:rsid w:val="008978A5"/>
    <w:rsid w:val="00897BE4"/>
    <w:rsid w:val="008A0A58"/>
    <w:rsid w:val="008C0A2F"/>
    <w:rsid w:val="008D4A5C"/>
    <w:rsid w:val="008E27AB"/>
    <w:rsid w:val="008E69BE"/>
    <w:rsid w:val="008F2688"/>
    <w:rsid w:val="008F6997"/>
    <w:rsid w:val="00904E2A"/>
    <w:rsid w:val="0092591E"/>
    <w:rsid w:val="0094124A"/>
    <w:rsid w:val="009461CF"/>
    <w:rsid w:val="009578D7"/>
    <w:rsid w:val="00962AFD"/>
    <w:rsid w:val="00967CC9"/>
    <w:rsid w:val="0097025F"/>
    <w:rsid w:val="009704EC"/>
    <w:rsid w:val="009771CB"/>
    <w:rsid w:val="0098293E"/>
    <w:rsid w:val="00994E43"/>
    <w:rsid w:val="009A06FB"/>
    <w:rsid w:val="009A598D"/>
    <w:rsid w:val="009C31F3"/>
    <w:rsid w:val="009D2454"/>
    <w:rsid w:val="009E1366"/>
    <w:rsid w:val="009E3425"/>
    <w:rsid w:val="009F5870"/>
    <w:rsid w:val="009F6E52"/>
    <w:rsid w:val="009F6F1D"/>
    <w:rsid w:val="00A03AD1"/>
    <w:rsid w:val="00A07458"/>
    <w:rsid w:val="00A268A2"/>
    <w:rsid w:val="00A411EE"/>
    <w:rsid w:val="00A41540"/>
    <w:rsid w:val="00A6646C"/>
    <w:rsid w:val="00A851FF"/>
    <w:rsid w:val="00A85B67"/>
    <w:rsid w:val="00A92253"/>
    <w:rsid w:val="00A929F4"/>
    <w:rsid w:val="00A93B2C"/>
    <w:rsid w:val="00A96E9A"/>
    <w:rsid w:val="00AA7BEC"/>
    <w:rsid w:val="00AB2C00"/>
    <w:rsid w:val="00AE06E6"/>
    <w:rsid w:val="00AE44D1"/>
    <w:rsid w:val="00AE4E89"/>
    <w:rsid w:val="00B01783"/>
    <w:rsid w:val="00B14996"/>
    <w:rsid w:val="00B16F8F"/>
    <w:rsid w:val="00B33B42"/>
    <w:rsid w:val="00B369E5"/>
    <w:rsid w:val="00B44308"/>
    <w:rsid w:val="00B44DD9"/>
    <w:rsid w:val="00B45472"/>
    <w:rsid w:val="00B505F3"/>
    <w:rsid w:val="00B64F52"/>
    <w:rsid w:val="00B71623"/>
    <w:rsid w:val="00B75675"/>
    <w:rsid w:val="00B803F0"/>
    <w:rsid w:val="00B83369"/>
    <w:rsid w:val="00B97474"/>
    <w:rsid w:val="00BA060F"/>
    <w:rsid w:val="00BA5923"/>
    <w:rsid w:val="00BB00E9"/>
    <w:rsid w:val="00BC7963"/>
    <w:rsid w:val="00BC7B54"/>
    <w:rsid w:val="00BD654E"/>
    <w:rsid w:val="00BD7E97"/>
    <w:rsid w:val="00BE4CB9"/>
    <w:rsid w:val="00BE791A"/>
    <w:rsid w:val="00BF0DDA"/>
    <w:rsid w:val="00BF3A76"/>
    <w:rsid w:val="00BF7042"/>
    <w:rsid w:val="00C032C2"/>
    <w:rsid w:val="00C06680"/>
    <w:rsid w:val="00C133F2"/>
    <w:rsid w:val="00C14D04"/>
    <w:rsid w:val="00C17779"/>
    <w:rsid w:val="00C2000B"/>
    <w:rsid w:val="00C32F1F"/>
    <w:rsid w:val="00C54A20"/>
    <w:rsid w:val="00CA1C8C"/>
    <w:rsid w:val="00CB529B"/>
    <w:rsid w:val="00CC49CC"/>
    <w:rsid w:val="00CD4CFB"/>
    <w:rsid w:val="00CE1EFA"/>
    <w:rsid w:val="00D0417F"/>
    <w:rsid w:val="00D074BE"/>
    <w:rsid w:val="00D07588"/>
    <w:rsid w:val="00D120B0"/>
    <w:rsid w:val="00D125CE"/>
    <w:rsid w:val="00D135E1"/>
    <w:rsid w:val="00D21E0D"/>
    <w:rsid w:val="00D46740"/>
    <w:rsid w:val="00D50CCD"/>
    <w:rsid w:val="00D51BAC"/>
    <w:rsid w:val="00D56EA1"/>
    <w:rsid w:val="00D66C6B"/>
    <w:rsid w:val="00D67139"/>
    <w:rsid w:val="00D7045C"/>
    <w:rsid w:val="00D735B6"/>
    <w:rsid w:val="00D75A83"/>
    <w:rsid w:val="00D87C16"/>
    <w:rsid w:val="00D9091C"/>
    <w:rsid w:val="00D95579"/>
    <w:rsid w:val="00D974FA"/>
    <w:rsid w:val="00DA105F"/>
    <w:rsid w:val="00DA34F4"/>
    <w:rsid w:val="00DA3F5D"/>
    <w:rsid w:val="00DA771B"/>
    <w:rsid w:val="00DC61AC"/>
    <w:rsid w:val="00DC6411"/>
    <w:rsid w:val="00DE12B4"/>
    <w:rsid w:val="00DE3FFC"/>
    <w:rsid w:val="00DE4C78"/>
    <w:rsid w:val="00DE6FFA"/>
    <w:rsid w:val="00DF1C51"/>
    <w:rsid w:val="00DF4BE9"/>
    <w:rsid w:val="00E030FD"/>
    <w:rsid w:val="00E033CF"/>
    <w:rsid w:val="00E07ABA"/>
    <w:rsid w:val="00E07AD9"/>
    <w:rsid w:val="00E23642"/>
    <w:rsid w:val="00E35282"/>
    <w:rsid w:val="00E46A0A"/>
    <w:rsid w:val="00E53B03"/>
    <w:rsid w:val="00E564DD"/>
    <w:rsid w:val="00E64FD2"/>
    <w:rsid w:val="00E70730"/>
    <w:rsid w:val="00E7229B"/>
    <w:rsid w:val="00E825FA"/>
    <w:rsid w:val="00E93831"/>
    <w:rsid w:val="00EB302B"/>
    <w:rsid w:val="00EB65AF"/>
    <w:rsid w:val="00EC69CF"/>
    <w:rsid w:val="00ED0497"/>
    <w:rsid w:val="00ED0E15"/>
    <w:rsid w:val="00EE4BB1"/>
    <w:rsid w:val="00EF37B4"/>
    <w:rsid w:val="00F03E35"/>
    <w:rsid w:val="00F05930"/>
    <w:rsid w:val="00F24707"/>
    <w:rsid w:val="00F34DF5"/>
    <w:rsid w:val="00F41167"/>
    <w:rsid w:val="00F514AB"/>
    <w:rsid w:val="00F51F7D"/>
    <w:rsid w:val="00F568A8"/>
    <w:rsid w:val="00F611CF"/>
    <w:rsid w:val="00F6581F"/>
    <w:rsid w:val="00F70D78"/>
    <w:rsid w:val="00F86F76"/>
    <w:rsid w:val="00F906B8"/>
    <w:rsid w:val="00FB6973"/>
    <w:rsid w:val="00FB6DE9"/>
    <w:rsid w:val="00FC2ACC"/>
    <w:rsid w:val="00FC676F"/>
    <w:rsid w:val="00FD5220"/>
    <w:rsid w:val="00FF0E57"/>
    <w:rsid w:val="00FF1118"/>
    <w:rsid w:val="00FF47A3"/>
    <w:rsid w:val="00FF4DEC"/>
    <w:rsid w:val="00FF7203"/>
    <w:rsid w:val="00FF768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24153E"/>
  <w14:defaultImageDpi w14:val="300"/>
  <w15:docId w15:val="{479DE2B0-18C4-4C38-A6AF-2775C55D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D07F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D07FC"/>
    <w:rPr>
      <w:rFonts w:ascii="Lucida Grande" w:hAnsi="Lucida Grande" w:cs="Lucida Grande"/>
      <w:sz w:val="18"/>
      <w:szCs w:val="18"/>
    </w:rPr>
  </w:style>
  <w:style w:type="paragraph" w:styleId="Prrafodelista">
    <w:name w:val="List Paragraph"/>
    <w:basedOn w:val="Normal"/>
    <w:uiPriority w:val="34"/>
    <w:qFormat/>
    <w:rsid w:val="00234B11"/>
    <w:pPr>
      <w:ind w:left="720"/>
      <w:contextualSpacing/>
    </w:pPr>
  </w:style>
  <w:style w:type="paragraph" w:styleId="NormalWeb">
    <w:name w:val="Normal (Web)"/>
    <w:basedOn w:val="Normal"/>
    <w:uiPriority w:val="99"/>
    <w:semiHidden/>
    <w:unhideWhenUsed/>
    <w:rsid w:val="00AE06E6"/>
    <w:pPr>
      <w:spacing w:before="100" w:beforeAutospacing="1" w:after="100" w:afterAutospacing="1"/>
    </w:pPr>
    <w:rPr>
      <w:rFonts w:ascii="Times" w:hAnsi="Times" w:cs="Times New Roman"/>
      <w:sz w:val="20"/>
      <w:szCs w:val="20"/>
    </w:rPr>
  </w:style>
  <w:style w:type="table" w:styleId="Tablaconcuadrcula">
    <w:name w:val="Table Grid"/>
    <w:basedOn w:val="Tablanormal"/>
    <w:uiPriority w:val="59"/>
    <w:rsid w:val="009F6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9F6E5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ipervnculo">
    <w:name w:val="Hyperlink"/>
    <w:basedOn w:val="Fuentedeprrafopredeter"/>
    <w:unhideWhenUsed/>
    <w:rsid w:val="00B14996"/>
    <w:rPr>
      <w:color w:val="0000FF"/>
      <w:u w:val="single"/>
    </w:rPr>
  </w:style>
  <w:style w:type="character" w:customStyle="1" w:styleId="apple-converted-space">
    <w:name w:val="apple-converted-space"/>
    <w:basedOn w:val="Fuentedeprrafopredeter"/>
    <w:rsid w:val="00F86F76"/>
  </w:style>
  <w:style w:type="character" w:styleId="nfasis">
    <w:name w:val="Emphasis"/>
    <w:qFormat/>
    <w:rsid w:val="00F86F76"/>
    <w:rPr>
      <w:i/>
      <w:iCs/>
    </w:rPr>
  </w:style>
  <w:style w:type="paragraph" w:styleId="Encabezado">
    <w:name w:val="header"/>
    <w:basedOn w:val="Normal"/>
    <w:link w:val="EncabezadoCar"/>
    <w:uiPriority w:val="99"/>
    <w:unhideWhenUsed/>
    <w:rsid w:val="0074530F"/>
    <w:pPr>
      <w:tabs>
        <w:tab w:val="center" w:pos="4320"/>
        <w:tab w:val="right" w:pos="8640"/>
      </w:tabs>
    </w:pPr>
  </w:style>
  <w:style w:type="character" w:customStyle="1" w:styleId="EncabezadoCar">
    <w:name w:val="Encabezado Car"/>
    <w:basedOn w:val="Fuentedeprrafopredeter"/>
    <w:link w:val="Encabezado"/>
    <w:uiPriority w:val="99"/>
    <w:rsid w:val="0074530F"/>
  </w:style>
  <w:style w:type="paragraph" w:styleId="Piedepgina">
    <w:name w:val="footer"/>
    <w:basedOn w:val="Normal"/>
    <w:link w:val="PiedepginaCar"/>
    <w:uiPriority w:val="99"/>
    <w:unhideWhenUsed/>
    <w:rsid w:val="0074530F"/>
    <w:pPr>
      <w:tabs>
        <w:tab w:val="center" w:pos="4320"/>
        <w:tab w:val="right" w:pos="8640"/>
      </w:tabs>
    </w:pPr>
  </w:style>
  <w:style w:type="character" w:customStyle="1" w:styleId="PiedepginaCar">
    <w:name w:val="Pie de página Car"/>
    <w:basedOn w:val="Fuentedeprrafopredeter"/>
    <w:link w:val="Piedepgina"/>
    <w:uiPriority w:val="99"/>
    <w:rsid w:val="0074530F"/>
  </w:style>
  <w:style w:type="character" w:styleId="Nmerodepgina">
    <w:name w:val="page number"/>
    <w:basedOn w:val="Fuentedeprrafopredeter"/>
    <w:uiPriority w:val="99"/>
    <w:semiHidden/>
    <w:unhideWhenUsed/>
    <w:rsid w:val="00705FEB"/>
  </w:style>
  <w:style w:type="character" w:styleId="Refdecomentario">
    <w:name w:val="annotation reference"/>
    <w:basedOn w:val="Fuentedeprrafopredeter"/>
    <w:uiPriority w:val="99"/>
    <w:semiHidden/>
    <w:unhideWhenUsed/>
    <w:rsid w:val="001D15CF"/>
    <w:rPr>
      <w:sz w:val="18"/>
      <w:szCs w:val="18"/>
    </w:rPr>
  </w:style>
  <w:style w:type="paragraph" w:styleId="Textocomentario">
    <w:name w:val="annotation text"/>
    <w:basedOn w:val="Normal"/>
    <w:link w:val="TextocomentarioCar"/>
    <w:uiPriority w:val="99"/>
    <w:semiHidden/>
    <w:unhideWhenUsed/>
    <w:rsid w:val="001D15CF"/>
  </w:style>
  <w:style w:type="character" w:customStyle="1" w:styleId="TextocomentarioCar">
    <w:name w:val="Texto comentario Car"/>
    <w:basedOn w:val="Fuentedeprrafopredeter"/>
    <w:link w:val="Textocomentario"/>
    <w:uiPriority w:val="99"/>
    <w:semiHidden/>
    <w:rsid w:val="001D15CF"/>
  </w:style>
  <w:style w:type="paragraph" w:styleId="Asuntodelcomentario">
    <w:name w:val="annotation subject"/>
    <w:basedOn w:val="Textocomentario"/>
    <w:next w:val="Textocomentario"/>
    <w:link w:val="AsuntodelcomentarioCar"/>
    <w:uiPriority w:val="99"/>
    <w:semiHidden/>
    <w:unhideWhenUsed/>
    <w:rsid w:val="001D15CF"/>
    <w:rPr>
      <w:b/>
      <w:bCs/>
      <w:sz w:val="20"/>
      <w:szCs w:val="20"/>
    </w:rPr>
  </w:style>
  <w:style w:type="character" w:customStyle="1" w:styleId="AsuntodelcomentarioCar">
    <w:name w:val="Asunto del comentario Car"/>
    <w:basedOn w:val="TextocomentarioCar"/>
    <w:link w:val="Asuntodelcomentario"/>
    <w:uiPriority w:val="99"/>
    <w:semiHidden/>
    <w:rsid w:val="001D15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23174">
      <w:bodyDiv w:val="1"/>
      <w:marLeft w:val="0"/>
      <w:marRight w:val="0"/>
      <w:marTop w:val="0"/>
      <w:marBottom w:val="0"/>
      <w:divBdr>
        <w:top w:val="none" w:sz="0" w:space="0" w:color="auto"/>
        <w:left w:val="none" w:sz="0" w:space="0" w:color="auto"/>
        <w:bottom w:val="none" w:sz="0" w:space="0" w:color="auto"/>
        <w:right w:val="none" w:sz="0" w:space="0" w:color="auto"/>
      </w:divBdr>
      <w:divsChild>
        <w:div w:id="2085250632">
          <w:marLeft w:val="0"/>
          <w:marRight w:val="0"/>
          <w:marTop w:val="0"/>
          <w:marBottom w:val="0"/>
          <w:divBdr>
            <w:top w:val="none" w:sz="0" w:space="0" w:color="auto"/>
            <w:left w:val="none" w:sz="0" w:space="0" w:color="auto"/>
            <w:bottom w:val="none" w:sz="0" w:space="0" w:color="auto"/>
            <w:right w:val="none" w:sz="0" w:space="0" w:color="auto"/>
          </w:divBdr>
          <w:divsChild>
            <w:div w:id="177740989">
              <w:marLeft w:val="0"/>
              <w:marRight w:val="0"/>
              <w:marTop w:val="0"/>
              <w:marBottom w:val="0"/>
              <w:divBdr>
                <w:top w:val="none" w:sz="0" w:space="0" w:color="auto"/>
                <w:left w:val="none" w:sz="0" w:space="0" w:color="auto"/>
                <w:bottom w:val="none" w:sz="0" w:space="0" w:color="auto"/>
                <w:right w:val="none" w:sz="0" w:space="0" w:color="auto"/>
              </w:divBdr>
              <w:divsChild>
                <w:div w:id="22518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9819">
      <w:bodyDiv w:val="1"/>
      <w:marLeft w:val="0"/>
      <w:marRight w:val="0"/>
      <w:marTop w:val="0"/>
      <w:marBottom w:val="0"/>
      <w:divBdr>
        <w:top w:val="none" w:sz="0" w:space="0" w:color="auto"/>
        <w:left w:val="none" w:sz="0" w:space="0" w:color="auto"/>
        <w:bottom w:val="none" w:sz="0" w:space="0" w:color="auto"/>
        <w:right w:val="none" w:sz="0" w:space="0" w:color="auto"/>
      </w:divBdr>
      <w:divsChild>
        <w:div w:id="1121459285">
          <w:marLeft w:val="0"/>
          <w:marRight w:val="0"/>
          <w:marTop w:val="0"/>
          <w:marBottom w:val="0"/>
          <w:divBdr>
            <w:top w:val="none" w:sz="0" w:space="0" w:color="auto"/>
            <w:left w:val="none" w:sz="0" w:space="0" w:color="auto"/>
            <w:bottom w:val="none" w:sz="0" w:space="0" w:color="auto"/>
            <w:right w:val="none" w:sz="0" w:space="0" w:color="auto"/>
          </w:divBdr>
          <w:divsChild>
            <w:div w:id="262962580">
              <w:marLeft w:val="0"/>
              <w:marRight w:val="0"/>
              <w:marTop w:val="0"/>
              <w:marBottom w:val="0"/>
              <w:divBdr>
                <w:top w:val="none" w:sz="0" w:space="0" w:color="auto"/>
                <w:left w:val="none" w:sz="0" w:space="0" w:color="auto"/>
                <w:bottom w:val="none" w:sz="0" w:space="0" w:color="auto"/>
                <w:right w:val="none" w:sz="0" w:space="0" w:color="auto"/>
              </w:divBdr>
              <w:divsChild>
                <w:div w:id="817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79471">
      <w:bodyDiv w:val="1"/>
      <w:marLeft w:val="0"/>
      <w:marRight w:val="0"/>
      <w:marTop w:val="0"/>
      <w:marBottom w:val="0"/>
      <w:divBdr>
        <w:top w:val="none" w:sz="0" w:space="0" w:color="auto"/>
        <w:left w:val="none" w:sz="0" w:space="0" w:color="auto"/>
        <w:bottom w:val="none" w:sz="0" w:space="0" w:color="auto"/>
        <w:right w:val="none" w:sz="0" w:space="0" w:color="auto"/>
      </w:divBdr>
      <w:divsChild>
        <w:div w:id="1088042910">
          <w:marLeft w:val="0"/>
          <w:marRight w:val="0"/>
          <w:marTop w:val="0"/>
          <w:marBottom w:val="0"/>
          <w:divBdr>
            <w:top w:val="none" w:sz="0" w:space="0" w:color="auto"/>
            <w:left w:val="none" w:sz="0" w:space="0" w:color="auto"/>
            <w:bottom w:val="none" w:sz="0" w:space="0" w:color="auto"/>
            <w:right w:val="none" w:sz="0" w:space="0" w:color="auto"/>
          </w:divBdr>
          <w:divsChild>
            <w:div w:id="1648514544">
              <w:marLeft w:val="0"/>
              <w:marRight w:val="0"/>
              <w:marTop w:val="0"/>
              <w:marBottom w:val="0"/>
              <w:divBdr>
                <w:top w:val="none" w:sz="0" w:space="0" w:color="auto"/>
                <w:left w:val="none" w:sz="0" w:space="0" w:color="auto"/>
                <w:bottom w:val="none" w:sz="0" w:space="0" w:color="auto"/>
                <w:right w:val="none" w:sz="0" w:space="0" w:color="auto"/>
              </w:divBdr>
              <w:divsChild>
                <w:div w:id="1197424300">
                  <w:marLeft w:val="0"/>
                  <w:marRight w:val="0"/>
                  <w:marTop w:val="0"/>
                  <w:marBottom w:val="0"/>
                  <w:divBdr>
                    <w:top w:val="none" w:sz="0" w:space="0" w:color="auto"/>
                    <w:left w:val="none" w:sz="0" w:space="0" w:color="auto"/>
                    <w:bottom w:val="none" w:sz="0" w:space="0" w:color="auto"/>
                    <w:right w:val="none" w:sz="0" w:space="0" w:color="auto"/>
                  </w:divBdr>
                </w:div>
              </w:divsChild>
            </w:div>
            <w:div w:id="1519927716">
              <w:marLeft w:val="0"/>
              <w:marRight w:val="0"/>
              <w:marTop w:val="0"/>
              <w:marBottom w:val="0"/>
              <w:divBdr>
                <w:top w:val="none" w:sz="0" w:space="0" w:color="auto"/>
                <w:left w:val="none" w:sz="0" w:space="0" w:color="auto"/>
                <w:bottom w:val="none" w:sz="0" w:space="0" w:color="auto"/>
                <w:right w:val="none" w:sz="0" w:space="0" w:color="auto"/>
              </w:divBdr>
              <w:divsChild>
                <w:div w:id="213740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AC263-F709-45A5-9D4F-FCC7DF3FD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4840</Words>
  <Characters>26624</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TOMASI Tomasi</dc:creator>
  <cp:lastModifiedBy>Editor</cp:lastModifiedBy>
  <cp:revision>4</cp:revision>
  <cp:lastPrinted>2015-01-29T08:25:00Z</cp:lastPrinted>
  <dcterms:created xsi:type="dcterms:W3CDTF">2015-06-29T11:32:00Z</dcterms:created>
  <dcterms:modified xsi:type="dcterms:W3CDTF">2015-08-04T17:20:00Z</dcterms:modified>
</cp:coreProperties>
</file>